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粉末样品需要50mg；</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块状样品长宽1.1cm以内，厚度5mm以内，不能太大，小一些没有问题。</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 粉末样品一般不做深度剖析，只做质谱和mapping；</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块体或者薄膜样品请务必做好标记，建议在反面用记号笔（非透明样品）或者双面</w:t>
      </w:r>
      <w:proofErr w:type="gramStart"/>
      <w:r>
        <w:rPr>
          <w:rFonts w:ascii="宋体" w:hAnsi="宋体" w:cs="宋体" w:hint="eastAsia"/>
          <w:bCs/>
          <w:sz w:val="18"/>
          <w:szCs w:val="21"/>
        </w:rPr>
        <w:t>胶或者</w:t>
      </w:r>
      <w:proofErr w:type="gramEnd"/>
      <w:r>
        <w:rPr>
          <w:rFonts w:ascii="宋体" w:hAnsi="宋体" w:cs="宋体" w:hint="eastAsia"/>
          <w:bCs/>
          <w:sz w:val="18"/>
          <w:szCs w:val="21"/>
        </w:rPr>
        <w:t>标签纸（玻璃透明样品）粘好方便判断；</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如果样品比较容易氧</w:t>
      </w:r>
      <w:proofErr w:type="gramStart"/>
      <w:r>
        <w:rPr>
          <w:rFonts w:ascii="宋体" w:hAnsi="宋体" w:cs="宋体" w:hint="eastAsia"/>
          <w:bCs/>
          <w:sz w:val="18"/>
          <w:szCs w:val="21"/>
        </w:rPr>
        <w:t>化或者吸水请</w:t>
      </w:r>
      <w:proofErr w:type="gramEnd"/>
      <w:r>
        <w:rPr>
          <w:rFonts w:ascii="宋体" w:hAnsi="宋体" w:cs="宋体" w:hint="eastAsia"/>
          <w:bCs/>
          <w:sz w:val="18"/>
          <w:szCs w:val="21"/>
        </w:rPr>
        <w:t>提前联系测试负责人，需要真空封装好提前预约时间测试。样品在超高真空下必须稳定，无腐蚀性；</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建议样品用干净玻璃瓶盛装或铝箔纸包装，不要用有黏性的塑料袋/膜，或者粘胶，会有硅油在样品表面的，会遮盖样品表面的信息，TOF测试1-2nm的信息，对表面测试非常灵敏，如因包装问题导出样品表面污染测试出污染的信息，不做处理。</w:t>
      </w:r>
    </w:p>
    <w:p>
      <w:pPr>
        <w:spacing w:line="360" w:lineRule="auto"/>
        <w:jc w:val="left"/>
        <w:rPr>
          <w:rFonts w:ascii="宋体" w:hAnsi="宋体" w:cs="宋体"/>
          <w:bCs/>
          <w:szCs w:val="21"/>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二次离子质谱S</w:t>
      </w:r>
      <w:r>
        <w:rPr>
          <w:rFonts w:ascii="华文楷体" w:eastAsia="华文楷体" w:hAnsi="华文楷体"/>
          <w:b/>
          <w:sz w:val="36"/>
          <w:szCs w:val="36"/>
        </w:rPr>
        <w:t>IMS</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□表面分析成像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□深度剖析      </w:t>
            </w:r>
          </w:p>
        </w:tc>
      </w:tr>
      <w:tr>
        <w:trPr>
          <w:trHeight w:val="3073"/>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widowControl/>
              <w:jc w:val="left"/>
              <w:textAlignment w:val="top"/>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备注：请尽可能提供完整的信息以便测试人员制定最适宜且</w:t>
            </w:r>
            <w:proofErr w:type="gramStart"/>
            <w:r>
              <w:rPr>
                <w:rFonts w:ascii="华文楷体" w:eastAsia="华文楷体" w:hAnsi="华文楷体" w:cs="宋体" w:hint="eastAsia"/>
                <w:color w:val="FF0000"/>
                <w:sz w:val="18"/>
                <w:szCs w:val="18"/>
              </w:rPr>
              <w:t>最</w:t>
            </w:r>
            <w:proofErr w:type="gramEnd"/>
            <w:r>
              <w:rPr>
                <w:rFonts w:ascii="华文楷体" w:eastAsia="华文楷体" w:hAnsi="华文楷体" w:cs="宋体" w:hint="eastAsia"/>
                <w:color w:val="FF0000"/>
                <w:sz w:val="18"/>
                <w:szCs w:val="18"/>
              </w:rPr>
              <w:t>经济的检测方案：</w:t>
            </w:r>
          </w:p>
          <w:p>
            <w:pPr>
              <w:widowControl/>
              <w:jc w:val="left"/>
              <w:textAlignment w:val="top"/>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a待测样品的化学结构，结构图；</w:t>
            </w:r>
          </w:p>
          <w:p>
            <w:pPr>
              <w:widowControl/>
              <w:jc w:val="left"/>
              <w:textAlignment w:val="top"/>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b物理结构，</w:t>
            </w:r>
            <w:r>
              <w:rPr>
                <w:rFonts w:ascii="华文楷体" w:eastAsia="华文楷体" w:hAnsi="华文楷体" w:cs="宋体"/>
                <w:color w:val="FF0000"/>
                <w:sz w:val="18"/>
                <w:szCs w:val="18"/>
              </w:rPr>
              <w:t>颗粒尺寸，颗粒间的间隙尺寸</w:t>
            </w:r>
            <w:r>
              <w:rPr>
                <w:rFonts w:ascii="华文楷体" w:eastAsia="华文楷体" w:hAnsi="华文楷体" w:cs="宋体" w:hint="eastAsia"/>
                <w:color w:val="FF0000"/>
                <w:sz w:val="18"/>
                <w:szCs w:val="18"/>
              </w:rPr>
              <w:t>数据，尤其成像样品；多层结构的层状分布示意图（尤其深度剖析及三维成像样品，必须给出层数、每层大概厚度及每层成分，建议最好完</w:t>
            </w:r>
            <w:r>
              <w:rPr>
                <w:rFonts w:ascii="华文楷体" w:eastAsia="华文楷体" w:hAnsi="华文楷体" w:cs="宋体"/>
                <w:color w:val="FF0000"/>
                <w:sz w:val="18"/>
                <w:szCs w:val="18"/>
              </w:rPr>
              <w:t>成此项要求</w:t>
            </w:r>
            <w:r>
              <w:rPr>
                <w:rFonts w:ascii="华文楷体" w:eastAsia="华文楷体" w:hAnsi="华文楷体" w:cs="宋体" w:hint="eastAsia"/>
                <w:color w:val="FF0000"/>
                <w:sz w:val="18"/>
                <w:szCs w:val="18"/>
              </w:rPr>
              <w:t>；</w:t>
            </w:r>
          </w:p>
          <w:p>
            <w:pPr>
              <w:widowControl/>
              <w:jc w:val="left"/>
              <w:textAlignment w:val="top"/>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c特殊物理性质：易挥发物的饱和蒸汽压，熔点等；</w:t>
            </w:r>
          </w:p>
          <w:p>
            <w:pPr>
              <w:widowControl/>
              <w:jc w:val="left"/>
              <w:textAlignment w:val="top"/>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d已经获得的相关物理或化学表征数据，如SEM，或TEM照片，XPS谱图等。</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ans-serif">
    <w:altName w:val="Segoe Print"/>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9A33B2F"/>
    <w:multiLevelType w:val="multilevel"/>
    <w:tmpl w:val="19A33B2F"/>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2B0D39D6"/>
    <w:multiLevelType w:val="multilevel"/>
    <w:tmpl w:val="2B0D39D6"/>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FEF95010-3502-4D51-B133-54316ED6B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Strong"/>
    <w:basedOn w:val="a0"/>
    <w:uiPriority w:val="22"/>
    <w:qFormat/>
    <w:rPr>
      <w:b/>
    </w:rPr>
  </w:style>
  <w:style w:type="character" w:styleId="ad">
    <w:name w:val="Hyperlink"/>
    <w:qFormat/>
    <w:rPr>
      <w:color w:val="0000FF"/>
      <w:u w:val="single"/>
    </w:rPr>
  </w:style>
  <w:style w:type="character" w:styleId="ae">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font121">
    <w:name w:val="font121"/>
    <w:basedOn w:val="a0"/>
    <w:qFormat/>
    <w:rPr>
      <w:rFonts w:ascii="宋体" w:eastAsia="宋体" w:hAnsi="宋体" w:cs="宋体" w:hint="eastAsia"/>
      <w:color w:val="000000"/>
      <w:sz w:val="18"/>
      <w:szCs w:val="18"/>
      <w:u w:val="none"/>
    </w:rPr>
  </w:style>
  <w:style w:type="character" w:customStyle="1" w:styleId="font51">
    <w:name w:val="font51"/>
    <w:basedOn w:val="a0"/>
    <w:qFormat/>
    <w:rPr>
      <w:rFonts w:ascii="sans-serif" w:eastAsia="sans-serif" w:hAnsi="sans-serif" w:cs="sans-serif" w:hint="default"/>
      <w:color w:val="000000"/>
      <w:sz w:val="18"/>
      <w:szCs w:val="18"/>
      <w:u w:val="none"/>
    </w:rPr>
  </w:style>
  <w:style w:type="character" w:customStyle="1" w:styleId="font111">
    <w:name w:val="font111"/>
    <w:basedOn w:val="a0"/>
    <w:qFormat/>
    <w:rPr>
      <w:rFonts w:ascii="宋体" w:eastAsia="宋体" w:hAnsi="宋体" w:cs="宋体" w:hint="eastAsia"/>
      <w:color w:val="000000"/>
      <w:sz w:val="20"/>
      <w:szCs w:val="20"/>
      <w:u w:val="none"/>
    </w:rPr>
  </w:style>
  <w:style w:type="character" w:customStyle="1" w:styleId="font131">
    <w:name w:val="font131"/>
    <w:basedOn w:val="a0"/>
    <w:qFormat/>
    <w:rPr>
      <w:rFonts w:ascii="宋体" w:eastAsia="宋体" w:hAnsi="宋体" w:cs="宋体" w:hint="eastAsia"/>
      <w:b/>
      <w:color w:val="000000"/>
      <w:sz w:val="18"/>
      <w:szCs w:val="18"/>
      <w:u w:val="none"/>
    </w:rPr>
  </w:style>
  <w:style w:type="character" w:customStyle="1" w:styleId="font91">
    <w:name w:val="font91"/>
    <w:basedOn w:val="a0"/>
    <w:qFormat/>
    <w:rPr>
      <w:rFonts w:ascii="sans-serif" w:eastAsia="sans-serif" w:hAnsi="sans-serif" w:cs="sans-serif" w:hint="default"/>
      <w:color w:val="000000"/>
      <w:sz w:val="20"/>
      <w:szCs w:val="20"/>
      <w:u w:val="none"/>
    </w:rPr>
  </w:style>
  <w:style w:type="paragraph" w:styleId="af">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FB52B5-0E46-47CB-86E3-62FEF5437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284</Words>
  <Characters>1621</Characters>
  <Application>Microsoft Office Word</Application>
  <DocSecurity>0</DocSecurity>
  <Lines>13</Lines>
  <Paragraphs>3</Paragraphs>
  <ScaleCrop>false</ScaleCrop>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65</cp:revision>
  <cp:lastPrinted>2019-01-16T08:10:00Z</cp:lastPrinted>
  <dcterms:created xsi:type="dcterms:W3CDTF">2017-04-04T08:33:00Z</dcterms:created>
  <dcterms:modified xsi:type="dcterms:W3CDTF">2024-08-30T02:35:00Z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