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w:t>
      </w:r>
      <w:r>
        <w:rPr>
          <w:rFonts w:ascii="宋体" w:hAnsi="宋体" w:cs="宋体"/>
          <w:bCs/>
          <w:sz w:val="18"/>
          <w:szCs w:val="21"/>
        </w:rPr>
        <w:t>1</w:t>
      </w:r>
      <w:r>
        <w:rPr>
          <w:rFonts w:ascii="宋体" w:hAnsi="宋体" w:cs="宋体" w:hint="eastAsia"/>
          <w:bCs/>
          <w:sz w:val="18"/>
          <w:szCs w:val="21"/>
        </w:rPr>
        <w:t>0mg以上，测多个自由基需要准备多份样品；</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液体样品2ml以上；</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块体/薄膜要求2个方向3mm以内，另一个方向1cm以内。</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自由基常见捕获剂：DMPO、TEMP、TEMPO（特殊需要自行提供）</w:t>
      </w:r>
      <w:r>
        <w:rPr>
          <w:rFonts w:ascii="宋体" w:hAnsi="宋体" w:cs="宋体" w:hint="eastAsia"/>
          <w:bCs/>
          <w:sz w:val="18"/>
          <w:szCs w:val="21"/>
        </w:rPr>
        <w:t>；</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强磁样品对测试谱</w:t>
      </w:r>
      <w:proofErr w:type="gramStart"/>
      <w:r>
        <w:rPr>
          <w:rFonts w:ascii="宋体" w:hAnsi="宋体" w:cs="宋体" w:hint="eastAsia"/>
          <w:bCs/>
          <w:sz w:val="18"/>
          <w:szCs w:val="21"/>
        </w:rPr>
        <w:t>图影响</w:t>
      </w:r>
      <w:proofErr w:type="gramEnd"/>
      <w:r>
        <w:rPr>
          <w:rFonts w:ascii="宋体" w:hAnsi="宋体" w:cs="宋体" w:hint="eastAsia"/>
          <w:bCs/>
          <w:sz w:val="18"/>
          <w:szCs w:val="21"/>
        </w:rPr>
        <w:t>较大，可能造成效果较差，请确认能接受之后再进行送样测试；</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对于瞬时性自由基测试，样品是液体，需要告知溶剂成分，因为超氧无法在水中测出；</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羟基自由基和硫酸根自由基在一张谱图里，一次测试可同时得到。</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如果磁性扫描范围有要求需要进行填写，不填写按照默认范围来测，由此导致的数据问题</w:t>
      </w:r>
      <w:proofErr w:type="gramStart"/>
      <w:r>
        <w:rPr>
          <w:rFonts w:ascii="宋体" w:hAnsi="宋体" w:cs="宋体" w:hint="eastAsia"/>
          <w:bCs/>
          <w:sz w:val="18"/>
          <w:szCs w:val="21"/>
        </w:rPr>
        <w:t>需客户</w:t>
      </w:r>
      <w:proofErr w:type="gramEnd"/>
      <w:r>
        <w:rPr>
          <w:rFonts w:ascii="宋体" w:hAnsi="宋体" w:cs="宋体" w:hint="eastAsia"/>
          <w:bCs/>
          <w:sz w:val="18"/>
          <w:szCs w:val="21"/>
        </w:rPr>
        <w:t>自己承担。</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E</w:t>
      </w:r>
      <w:r>
        <w:rPr>
          <w:rFonts w:ascii="宋体" w:hAnsi="宋体" w:cs="宋体"/>
          <w:bCs/>
          <w:sz w:val="18"/>
          <w:szCs w:val="21"/>
        </w:rPr>
        <w:t>SR</w:t>
      </w:r>
      <w:r>
        <w:rPr>
          <w:rFonts w:ascii="宋体" w:hAnsi="宋体" w:cs="宋体" w:hint="eastAsia"/>
          <w:bCs/>
          <w:sz w:val="18"/>
          <w:szCs w:val="21"/>
        </w:rPr>
        <w:t>主要是用来定性分析，定量分析结果误差较大（可能存在1</w:t>
      </w:r>
      <w:r>
        <w:rPr>
          <w:rFonts w:ascii="宋体" w:hAnsi="宋体" w:cs="宋体"/>
          <w:bCs/>
          <w:sz w:val="18"/>
          <w:szCs w:val="21"/>
        </w:rPr>
        <w:t>0%-20%</w:t>
      </w:r>
      <w:r>
        <w:rPr>
          <w:rFonts w:ascii="宋体" w:hAnsi="宋体" w:cs="宋体" w:hint="eastAsia"/>
          <w:bCs/>
          <w:sz w:val="18"/>
          <w:szCs w:val="21"/>
        </w:rPr>
        <w:t>误差），如果样品差别不明显的可能定量结果跟预期不符。</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E</w:t>
      </w:r>
      <w:r>
        <w:rPr>
          <w:rFonts w:ascii="宋体" w:hAnsi="宋体" w:cs="宋体"/>
          <w:bCs/>
          <w:sz w:val="18"/>
          <w:szCs w:val="21"/>
        </w:rPr>
        <w:t>SR</w:t>
      </w:r>
      <w:r>
        <w:rPr>
          <w:rFonts w:ascii="宋体" w:hAnsi="宋体" w:cs="宋体" w:hint="eastAsia"/>
          <w:bCs/>
          <w:sz w:val="18"/>
          <w:szCs w:val="21"/>
        </w:rPr>
        <w:t>测试会受到装样量、装样位置、温度、湿度等影响，不同批次测试</w:t>
      </w:r>
      <w:r>
        <w:rPr>
          <w:rFonts w:ascii="宋体" w:hAnsi="宋体" w:cs="宋体"/>
          <w:bCs/>
          <w:sz w:val="18"/>
          <w:szCs w:val="21"/>
        </w:rPr>
        <w:t>磁场的频率也会移动</w:t>
      </w:r>
      <w:r>
        <w:rPr>
          <w:rFonts w:ascii="宋体" w:hAnsi="宋体" w:cs="宋体" w:hint="eastAsia"/>
          <w:bCs/>
          <w:sz w:val="18"/>
          <w:szCs w:val="21"/>
        </w:rPr>
        <w:t>，造成信号的左右偏移，如果是同一类样品对比的，尽量一批测试，如果要对比强度变化的，也尽量一次送样。不同批次送样对比的话效果较差。</w:t>
      </w: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jc w:val="cente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E</w:t>
      </w:r>
      <w:r>
        <w:rPr>
          <w:rFonts w:ascii="华文楷体" w:eastAsia="华文楷体" w:hAnsi="华文楷体"/>
          <w:b/>
          <w:sz w:val="36"/>
          <w:szCs w:val="36"/>
        </w:rPr>
        <w:t>SR/EPR</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410"/>
        <w:gridCol w:w="992"/>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□室温（默认）   □避光     □低温</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其它</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备注：该测试受环境和时间影响较大，如需对比，尽量一次性送样，不要分批次送样。</w:t>
            </w:r>
            <w:r>
              <w:rPr>
                <w:rFonts w:ascii="华文楷体" w:eastAsia="华文楷体" w:hAnsi="华文楷体" w:hint="eastAsia"/>
                <w:sz w:val="18"/>
                <w:szCs w:val="18"/>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□自由基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□空位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□过渡金属价态</w:t>
            </w:r>
          </w:p>
          <w:p>
            <w:pPr>
              <w:rPr>
                <w:rFonts w:ascii="华文楷体" w:eastAsia="华文楷体" w:hAnsi="华文楷体" w:cs="宋体"/>
                <w:sz w:val="18"/>
                <w:szCs w:val="18"/>
              </w:rPr>
            </w:pPr>
            <w:r>
              <w:rPr>
                <w:rFonts w:ascii="华文楷体" w:eastAsia="华文楷体" w:hAnsi="华文楷体" w:cs="宋体" w:hint="eastAsia"/>
                <w:sz w:val="18"/>
                <w:szCs w:val="18"/>
              </w:rPr>
              <w:t>具体</w:t>
            </w:r>
            <w:proofErr w:type="gramStart"/>
            <w:r>
              <w:rPr>
                <w:rFonts w:ascii="华文楷体" w:eastAsia="华文楷体" w:hAnsi="华文楷体" w:cs="宋体" w:hint="eastAsia"/>
                <w:sz w:val="18"/>
                <w:szCs w:val="18"/>
              </w:rPr>
              <w:t>测什么</w:t>
            </w:r>
            <w:proofErr w:type="gramEnd"/>
            <w:r>
              <w:rPr>
                <w:rFonts w:ascii="华文楷体" w:eastAsia="华文楷体" w:hAnsi="华文楷体" w:cs="宋体" w:hint="eastAsia"/>
                <w:sz w:val="18"/>
                <w:szCs w:val="18"/>
              </w:rPr>
              <w:t xml:space="preserve">自由基/空位/过渡金属 </w:t>
            </w:r>
            <w:r>
              <w:rPr>
                <w:rFonts w:ascii="华文楷体" w:eastAsia="华文楷体" w:hAnsi="华文楷体" w:cs="宋体"/>
                <w:sz w:val="18"/>
                <w:szCs w:val="18"/>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测试磁场范围</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u w:val="single"/>
              </w:rPr>
            </w:pPr>
            <w:r>
              <w:rPr>
                <w:rFonts w:ascii="华文楷体" w:eastAsia="华文楷体" w:hAnsi="华文楷体" w:hint="eastAsia"/>
                <w:color w:val="FF0000"/>
                <w:sz w:val="18"/>
                <w:szCs w:val="18"/>
              </w:rPr>
              <w:t>备注：测试范围</w:t>
            </w:r>
            <w:r>
              <w:rPr>
                <w:rFonts w:ascii="华文楷体" w:eastAsia="华文楷体" w:hAnsi="华文楷体" w:cs="宋体" w:hint="eastAsia"/>
                <w:color w:val="FF0000"/>
                <w:sz w:val="18"/>
                <w:szCs w:val="18"/>
              </w:rPr>
              <w:t>不填将按照默认范围测，如对测试范围有要求，请务必备注。</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是否定量</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□否，不需定量（默认）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□是，需要定量</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□常温（默认）         □低温，温度点</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□高温，温度点</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备注：</w:t>
            </w:r>
            <w:proofErr w:type="gramStart"/>
            <w:r>
              <w:rPr>
                <w:rFonts w:ascii="华文楷体" w:eastAsia="华文楷体" w:hAnsi="华文楷体" w:hint="eastAsia"/>
                <w:color w:val="FF0000"/>
                <w:sz w:val="18"/>
                <w:szCs w:val="18"/>
              </w:rPr>
              <w:t>测试高</w:t>
            </w:r>
            <w:proofErr w:type="gramEnd"/>
            <w:r>
              <w:rPr>
                <w:rFonts w:ascii="华文楷体" w:eastAsia="华文楷体" w:hAnsi="华文楷体" w:hint="eastAsia"/>
                <w:color w:val="FF0000"/>
                <w:sz w:val="18"/>
                <w:szCs w:val="18"/>
              </w:rPr>
              <w:t>低温需注明测试那些温度点，一般开尔文温度表示</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是否需要光照</w:t>
            </w:r>
          </w:p>
        </w:tc>
        <w:tc>
          <w:tcPr>
            <w:tcW w:w="8930" w:type="dxa"/>
            <w:gridSpan w:val="3"/>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□否，不需要（默认）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□是，需要（光源类型</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测试的光照时间点：</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p>
        </w:tc>
      </w:tr>
      <w:tr>
        <w:trPr>
          <w:trHeight w:val="307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line="360" w:lineRule="auto"/>
              <w:jc w:val="left"/>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备注：需要填写测试的具体的哪种空位或者自由基，测试自由基需要确认采用哪种体系（溶液的配比浓度，加的捕获剂浓度以及用量等）。变温测试写明具体测试的温度点。光照测试</w:t>
            </w:r>
            <w:proofErr w:type="gramStart"/>
            <w:r>
              <w:rPr>
                <w:rFonts w:ascii="华文楷体" w:eastAsia="华文楷体" w:hAnsi="华文楷体" w:cs="宋体" w:hint="eastAsia"/>
                <w:color w:val="FF0000"/>
                <w:sz w:val="18"/>
                <w:szCs w:val="18"/>
              </w:rPr>
              <w:t>的话需</w:t>
            </w:r>
            <w:proofErr w:type="gramEnd"/>
            <w:r>
              <w:rPr>
                <w:rFonts w:ascii="华文楷体" w:eastAsia="华文楷体" w:hAnsi="华文楷体" w:cs="宋体" w:hint="eastAsia"/>
                <w:color w:val="FF0000"/>
                <w:sz w:val="18"/>
                <w:szCs w:val="18"/>
              </w:rPr>
              <w:t>写清楚测试哪些光照时间数据点，以及是否需要黑暗的数据。如需外加电场、磁场、气氛等，请提前与工作人员进行沟通联系，有参考文献的话可以一并提供。</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33C8E"/>
    <w:multiLevelType w:val="multilevel"/>
    <w:tmpl w:val="0C233C8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2A77300"/>
    <w:multiLevelType w:val="multilevel"/>
    <w:tmpl w:val="62A77300"/>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AD0F4751-4980-492F-9BF8-921128AD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32"/>
    <customShpInfo spid="_x0000_s1030"/>
    <customShpInfo spid="_x0000_s1028"/>
    <customShpInfo spid="_x0000_s1026"/>
    <customShpInfo spid="_x0000_s1031"/>
    <customShpInfo spid="_x0000_s1029"/>
    <customShpInfo spid="_x0000_s1027"/>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042ACC-9221-4E57-9EEF-46D5104D5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352</Words>
  <Characters>2011</Characters>
  <Application>Microsoft Office Word</Application>
  <DocSecurity>0</DocSecurity>
  <Lines>16</Lines>
  <Paragraphs>4</Paragraphs>
  <ScaleCrop>false</ScaleCrop>
  <Company/>
  <LinksUpToDate>false</LinksUpToDate>
  <CharactersWithSpaces>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73</cp:revision>
  <cp:lastPrinted>2019-01-16T08:10:00Z</cp:lastPrinted>
  <dcterms:created xsi:type="dcterms:W3CDTF">2017-04-04T08:33:00Z</dcterms:created>
  <dcterms:modified xsi:type="dcterms:W3CDTF">2024-08-30T03:17:00Z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