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ae"/>
        <w:spacing w:beforeLines="50" w:before="156" w:afterLines="50" w:after="156"/>
        <w:ind w:left="420" w:firstLineChars="0" w:firstLine="0"/>
        <w:jc w:val="center"/>
        <w:rPr>
          <w:rFonts w:ascii="黑体" w:eastAsia="黑体" w:hAnsi="黑体"/>
          <w:b/>
          <w:sz w:val="28"/>
          <w:szCs w:val="44"/>
        </w:rPr>
      </w:pPr>
      <w:r>
        <w:rPr>
          <w:rFonts w:ascii="黑体" w:eastAsia="黑体" w:hAnsi="黑体" w:hint="eastAsia"/>
          <w:b/>
          <w:sz w:val="28"/>
          <w:szCs w:val="44"/>
        </w:rPr>
        <w:t>送样须知（必看）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e"/>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e"/>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w:t>
      </w:r>
      <w:proofErr w:type="gramStart"/>
      <w:r>
        <w:rPr>
          <w:rFonts w:ascii="宋体" w:hAnsi="宋体" w:cs="宋体" w:hint="eastAsia"/>
          <w:b/>
          <w:color w:val="FF0000"/>
          <w:sz w:val="18"/>
          <w:szCs w:val="21"/>
        </w:rPr>
        <w:t>果之后</w:t>
      </w:r>
      <w:proofErr w:type="gramEnd"/>
      <w:r>
        <w:rPr>
          <w:rFonts w:ascii="宋体" w:hAnsi="宋体" w:cs="宋体" w:hint="eastAsia"/>
          <w:b/>
          <w:color w:val="FF0000"/>
          <w:sz w:val="18"/>
          <w:szCs w:val="21"/>
        </w:rPr>
        <w:t>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e"/>
        <w:numPr>
          <w:ilvl w:val="0"/>
          <w:numId w:val="1"/>
        </w:numPr>
        <w:spacing w:line="276" w:lineRule="auto"/>
        <w:ind w:firstLineChars="0"/>
        <w:jc w:val="left"/>
        <w:rPr>
          <w:rFonts w:ascii="宋体" w:hAnsi="宋体" w:cs="宋体"/>
          <w:bCs/>
          <w:sz w:val="18"/>
          <w:szCs w:val="18"/>
        </w:rPr>
      </w:pPr>
      <w:r>
        <w:rPr>
          <w:rFonts w:ascii="宋体" w:hAnsi="宋体" w:cs="宋体" w:hint="eastAsia"/>
          <w:bCs/>
          <w:sz w:val="18"/>
          <w:szCs w:val="18"/>
        </w:rPr>
        <w:t>样品要求：</w:t>
      </w:r>
    </w:p>
    <w:p>
      <w:pPr>
        <w:pStyle w:val="ae"/>
        <w:numPr>
          <w:ilvl w:val="0"/>
          <w:numId w:val="4"/>
        </w:numPr>
        <w:spacing w:line="276" w:lineRule="auto"/>
        <w:ind w:firstLineChars="0"/>
        <w:jc w:val="left"/>
        <w:rPr>
          <w:rFonts w:ascii="宋体" w:hAnsi="宋体" w:cs="宋体"/>
          <w:bCs/>
          <w:sz w:val="18"/>
          <w:szCs w:val="18"/>
        </w:rPr>
      </w:pPr>
      <w:r>
        <w:rPr>
          <w:rFonts w:ascii="宋体" w:hAnsi="宋体" w:cs="宋体" w:hint="eastAsia"/>
          <w:bCs/>
          <w:sz w:val="18"/>
          <w:szCs w:val="18"/>
        </w:rPr>
        <w:t>样品量一般需要</w:t>
      </w:r>
      <w:r>
        <w:rPr>
          <w:rFonts w:ascii="宋体" w:hAnsi="宋体" w:cs="宋体"/>
          <w:bCs/>
          <w:sz w:val="18"/>
          <w:szCs w:val="18"/>
        </w:rPr>
        <w:t>5</w:t>
      </w:r>
      <w:r>
        <w:rPr>
          <w:rFonts w:ascii="宋体" w:hAnsi="宋体" w:cs="宋体" w:hint="eastAsia"/>
          <w:bCs/>
          <w:sz w:val="18"/>
          <w:szCs w:val="18"/>
        </w:rPr>
        <w:t>mg左右，且样品在所选溶剂里的溶解性要好。</w:t>
      </w:r>
    </w:p>
    <w:p>
      <w:pPr>
        <w:pStyle w:val="ae"/>
        <w:numPr>
          <w:ilvl w:val="0"/>
          <w:numId w:val="1"/>
        </w:numPr>
        <w:spacing w:line="276" w:lineRule="auto"/>
        <w:ind w:firstLineChars="0"/>
        <w:jc w:val="left"/>
        <w:rPr>
          <w:rFonts w:ascii="宋体" w:hAnsi="宋体" w:cs="宋体"/>
          <w:bCs/>
          <w:sz w:val="18"/>
          <w:szCs w:val="18"/>
        </w:rPr>
      </w:pPr>
      <w:r>
        <w:rPr>
          <w:rFonts w:ascii="宋体" w:hAnsi="宋体" w:cs="宋体" w:hint="eastAsia"/>
          <w:bCs/>
          <w:sz w:val="18"/>
          <w:szCs w:val="18"/>
        </w:rPr>
        <w:t>注意事项：</w:t>
      </w:r>
    </w:p>
    <w:p>
      <w:pPr>
        <w:pStyle w:val="ae"/>
        <w:numPr>
          <w:ilvl w:val="0"/>
          <w:numId w:val="5"/>
        </w:numPr>
        <w:spacing w:line="276" w:lineRule="auto"/>
        <w:ind w:firstLineChars="0"/>
        <w:jc w:val="left"/>
        <w:rPr>
          <w:rFonts w:ascii="宋体" w:hAnsi="宋体" w:cs="宋体"/>
          <w:bCs/>
          <w:sz w:val="18"/>
          <w:szCs w:val="18"/>
        </w:rPr>
      </w:pPr>
      <w:r>
        <w:rPr>
          <w:rFonts w:ascii="宋体" w:hAnsi="宋体" w:cs="宋体" w:hint="eastAsia"/>
          <w:bCs/>
          <w:sz w:val="18"/>
          <w:szCs w:val="18"/>
        </w:rPr>
        <w:t>待测样品分子量ESI及APCI离子源一般不超出2000；</w:t>
      </w:r>
    </w:p>
    <w:p>
      <w:pPr>
        <w:pStyle w:val="ae"/>
        <w:numPr>
          <w:ilvl w:val="0"/>
          <w:numId w:val="5"/>
        </w:numPr>
        <w:spacing w:line="276" w:lineRule="auto"/>
        <w:ind w:firstLineChars="0"/>
        <w:jc w:val="left"/>
        <w:rPr>
          <w:rFonts w:ascii="宋体" w:hAnsi="宋体" w:cs="宋体"/>
          <w:bCs/>
          <w:sz w:val="18"/>
          <w:szCs w:val="18"/>
        </w:rPr>
      </w:pPr>
      <w:r>
        <w:rPr>
          <w:rFonts w:ascii="宋体" w:hAnsi="宋体" w:cs="宋体" w:hint="eastAsia"/>
          <w:bCs/>
          <w:sz w:val="18"/>
          <w:szCs w:val="18"/>
        </w:rPr>
        <w:t>常用的溶剂有甲醇、乙腈、水，其他溶剂的话需要自备；</w:t>
      </w:r>
    </w:p>
    <w:p>
      <w:pPr>
        <w:pStyle w:val="ae"/>
        <w:numPr>
          <w:ilvl w:val="0"/>
          <w:numId w:val="5"/>
        </w:numPr>
        <w:spacing w:line="276" w:lineRule="auto"/>
        <w:ind w:firstLineChars="0"/>
        <w:jc w:val="left"/>
        <w:rPr>
          <w:rFonts w:ascii="宋体" w:hAnsi="宋体" w:cs="宋体"/>
          <w:bCs/>
          <w:sz w:val="18"/>
          <w:szCs w:val="18"/>
        </w:rPr>
      </w:pPr>
      <w:r>
        <w:rPr>
          <w:rFonts w:ascii="宋体" w:hAnsi="宋体" w:cs="宋体" w:hint="eastAsia"/>
          <w:bCs/>
          <w:sz w:val="18"/>
          <w:szCs w:val="18"/>
        </w:rPr>
        <w:t>做质谱的条件是样品在溶液中可溶解，能电离。</w:t>
      </w: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山东省青岛市黄岛区长江西路177号长江国际1</w:t>
            </w:r>
            <w:r>
              <w:rPr>
                <w:rFonts w:ascii="华文楷体" w:eastAsia="华文楷体" w:hAnsi="华文楷体"/>
                <w:sz w:val="18"/>
                <w:szCs w:val="18"/>
              </w:rPr>
              <w:t>523</w:t>
            </w:r>
            <w:r>
              <w:rPr>
                <w:rFonts w:ascii="华文楷体" w:eastAsia="华文楷体" w:hAnsi="华文楷体" w:hint="eastAsia"/>
                <w:sz w:val="18"/>
                <w:szCs w:val="18"/>
              </w:rPr>
              <w:t xml:space="preserve">室 陈老师 17685860716 </w:t>
            </w:r>
            <w:r>
              <w:rPr>
                <w:rFonts w:ascii="华文楷体" w:eastAsia="华文楷体" w:hAnsi="华文楷体" w:hint="eastAsia"/>
                <w:color w:val="FF0000"/>
                <w:sz w:val="18"/>
                <w:szCs w:val="18"/>
              </w:rPr>
              <w:t>（青岛可上门取样）</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质谱测试要求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4961"/>
        <w:gridCol w:w="2410"/>
        <w:gridCol w:w="1559"/>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4961" w:type="dxa"/>
            <w:vAlign w:val="center"/>
          </w:tcPr>
          <w:p>
            <w:pPr>
              <w:rPr>
                <w:rFonts w:ascii="华文楷体" w:eastAsia="华文楷体" w:hAnsi="华文楷体"/>
                <w:sz w:val="18"/>
                <w:szCs w:val="18"/>
              </w:rPr>
            </w:pPr>
          </w:p>
        </w:tc>
        <w:tc>
          <w:tcPr>
            <w:tcW w:w="2410"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559"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样品成分</w:t>
            </w:r>
          </w:p>
        </w:tc>
        <w:tc>
          <w:tcPr>
            <w:tcW w:w="4961" w:type="dxa"/>
            <w:vAlign w:val="center"/>
          </w:tcPr>
          <w:p>
            <w:pPr>
              <w:rPr>
                <w:rFonts w:ascii="华文楷体" w:eastAsia="华文楷体" w:hAnsi="华文楷体"/>
                <w:sz w:val="18"/>
                <w:szCs w:val="18"/>
              </w:rPr>
            </w:pPr>
          </w:p>
        </w:tc>
        <w:tc>
          <w:tcPr>
            <w:tcW w:w="2410"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是否回收（回收费25元起）</w:t>
            </w:r>
          </w:p>
        </w:tc>
        <w:tc>
          <w:tcPr>
            <w:tcW w:w="1559" w:type="dxa"/>
            <w:vAlign w:val="center"/>
          </w:tcPr>
          <w:p>
            <w:pPr>
              <w:rPr>
                <w:rFonts w:ascii="华文楷体" w:eastAsia="华文楷体" w:hAnsi="华文楷体"/>
                <w:sz w:val="18"/>
                <w:szCs w:val="18"/>
              </w:rPr>
            </w:pPr>
            <w:r>
              <w:rPr>
                <w:rFonts w:ascii="华文楷体" w:eastAsia="华文楷体" w:hAnsi="华文楷体" w:hint="eastAsia"/>
                <w:sz w:val="18"/>
                <w:szCs w:val="18"/>
              </w:rPr>
              <w:t>本项目无法回收</w:t>
            </w: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rPr>
                <w:rFonts w:ascii="华文楷体" w:eastAsia="华文楷体" w:hAnsi="华文楷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p>
          <w:p>
            <w:pPr>
              <w:rPr>
                <w:rFonts w:ascii="华文楷体" w:eastAsia="华文楷体" w:hAnsi="华文楷体"/>
                <w:sz w:val="18"/>
                <w:szCs w:val="18"/>
              </w:rPr>
            </w:pPr>
            <w:r>
              <w:rPr>
                <w:rFonts w:ascii="华文楷体" w:eastAsia="华文楷体" w:hAnsi="华文楷体" w:hint="eastAsia"/>
                <w:color w:val="FF0000"/>
                <w:sz w:val="18"/>
                <w:szCs w:val="18"/>
              </w:rPr>
              <w:t>注：不同测试仪器之间可能存在差别，数据形式和效果存在差异，如对数据有一致性要求，请务必提前写清。</w:t>
            </w:r>
          </w:p>
        </w:tc>
      </w:tr>
      <w:tr>
        <w:trPr>
          <w:trHeight w:val="785"/>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制</w:t>
            </w:r>
            <w:proofErr w:type="gramStart"/>
            <w:r>
              <w:rPr>
                <w:rFonts w:ascii="华文楷体" w:eastAsia="华文楷体" w:hAnsi="华文楷体" w:hint="eastAsia"/>
                <w:sz w:val="18"/>
                <w:szCs w:val="18"/>
              </w:rPr>
              <w:t>样要求</w:t>
            </w:r>
            <w:proofErr w:type="gramEnd"/>
          </w:p>
        </w:tc>
        <w:tc>
          <w:tcPr>
            <w:tcW w:w="8930" w:type="dxa"/>
            <w:gridSpan w:val="3"/>
          </w:tcPr>
          <w:p>
            <w:pPr>
              <w:adjustRightInd w:val="0"/>
              <w:snapToGrid w:val="0"/>
              <w:spacing w:line="360" w:lineRule="auto"/>
              <w:ind w:left="180" w:hangingChars="100" w:hanging="180"/>
              <w:rPr>
                <w:rFonts w:ascii="华文楷体" w:eastAsia="华文楷体" w:hAnsi="华文楷体" w:cs="宋体"/>
                <w:color w:val="000000" w:themeColor="text1"/>
                <w:sz w:val="18"/>
                <w:szCs w:val="18"/>
              </w:rPr>
            </w:pPr>
            <w:r>
              <w:rPr>
                <w:rFonts w:ascii="华文楷体" w:eastAsia="华文楷体" w:hAnsi="华文楷体" w:cs="宋体" w:hint="eastAsia"/>
                <w:color w:val="000000" w:themeColor="text1"/>
                <w:sz w:val="18"/>
                <w:szCs w:val="18"/>
              </w:rPr>
              <w:t>所选溶剂（已添加需要说明浓度）以及具体溶解配比方式：</w:t>
            </w:r>
          </w:p>
          <w:p>
            <w:pPr>
              <w:adjustRightInd w:val="0"/>
              <w:snapToGrid w:val="0"/>
              <w:spacing w:line="360" w:lineRule="auto"/>
              <w:ind w:left="180" w:hangingChars="100" w:hanging="180"/>
              <w:rPr>
                <w:rFonts w:ascii="华文楷体" w:eastAsia="华文楷体" w:hAnsi="华文楷体" w:cs="宋体"/>
                <w:color w:val="000000" w:themeColor="text1"/>
                <w:sz w:val="18"/>
                <w:szCs w:val="18"/>
              </w:rPr>
            </w:pP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8930"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□低分辨质谱（分辨率小数点后两位）</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□高分辨质谱 （分辨率小数点后四位）</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测试模式</w:t>
            </w:r>
          </w:p>
        </w:tc>
        <w:tc>
          <w:tcPr>
            <w:tcW w:w="8930"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□正离子模式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□负离子模式 </w:t>
            </w:r>
            <w:r>
              <w:rPr>
                <w:rFonts w:ascii="华文楷体" w:eastAsia="华文楷体" w:hAnsi="华文楷体" w:cs="宋体"/>
                <w:sz w:val="18"/>
                <w:szCs w:val="18"/>
              </w:rPr>
              <w:t xml:space="preserve">           </w:t>
            </w:r>
            <w:r>
              <w:rPr>
                <w:rFonts w:ascii="华文楷体" w:eastAsia="华文楷体" w:hAnsi="华文楷体" w:cs="宋体" w:hint="eastAsia"/>
                <w:sz w:val="18"/>
                <w:szCs w:val="18"/>
              </w:rPr>
              <w:t>□正+负离子模式</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离子源</w:t>
            </w:r>
          </w:p>
        </w:tc>
        <w:tc>
          <w:tcPr>
            <w:tcW w:w="8930" w:type="dxa"/>
            <w:gridSpan w:val="3"/>
          </w:tcPr>
          <w:p>
            <w:pPr>
              <w:spacing w:beforeLines="50" w:before="156" w:afterLines="50" w:after="156"/>
              <w:rPr>
                <w:rFonts w:ascii="华文楷体" w:eastAsia="华文楷体" w:hAnsi="华文楷体" w:cs="宋体"/>
                <w:sz w:val="18"/>
                <w:szCs w:val="18"/>
              </w:rPr>
            </w:pPr>
            <w:r>
              <w:rPr>
                <w:rFonts w:ascii="华文楷体" w:eastAsia="华文楷体" w:hAnsi="华文楷体" w:cs="宋体" w:hint="eastAsia"/>
                <w:sz w:val="18"/>
                <w:szCs w:val="18"/>
              </w:rPr>
              <w:t>□E</w:t>
            </w:r>
            <w:r>
              <w:rPr>
                <w:rFonts w:ascii="华文楷体" w:eastAsia="华文楷体" w:hAnsi="华文楷体" w:cs="宋体"/>
                <w:sz w:val="18"/>
                <w:szCs w:val="18"/>
              </w:rPr>
              <w:t>SI</w:t>
            </w:r>
            <w:r>
              <w:rPr>
                <w:rFonts w:ascii="华文楷体" w:eastAsia="华文楷体" w:hAnsi="华文楷体" w:cs="宋体" w:hint="eastAsia"/>
                <w:sz w:val="18"/>
                <w:szCs w:val="18"/>
              </w:rPr>
              <w:t xml:space="preserve">离子源（默认）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□其他 </w:t>
            </w:r>
            <w:r>
              <w:rPr>
                <w:rFonts w:ascii="华文楷体" w:eastAsia="华文楷体" w:hAnsi="华文楷体" w:cs="宋体"/>
                <w:sz w:val="18"/>
                <w:szCs w:val="18"/>
                <w:u w:val="single"/>
              </w:rPr>
              <w:t xml:space="preserve">        </w:t>
            </w:r>
          </w:p>
        </w:tc>
      </w:tr>
      <w:tr>
        <w:trPr>
          <w:trHeight w:val="138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 xml:space="preserve"> 备注：测试需要提供样品具体成分、测试目的，目标物质，预期分子量、测试范围，待测成分分子式等信息。</w:t>
            </w: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344C0E82"/>
    <w:multiLevelType w:val="multilevel"/>
    <w:tmpl w:val="344C0E82"/>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66691418"/>
    <w:multiLevelType w:val="multilevel"/>
    <w:tmpl w:val="66691418"/>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AF83D51D-35AE-4F3C-B6A2-E46BC3D97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uiPriority w:val="99"/>
    <w:semiHidden/>
    <w:unhideWhenUsed/>
    <w:pPr>
      <w:spacing w:beforeAutospacing="1" w:afterAutospacing="1"/>
      <w:jc w:val="left"/>
    </w:pPr>
    <w:rPr>
      <w:kern w:val="0"/>
      <w:sz w:val="24"/>
    </w:rPr>
  </w:style>
  <w:style w:type="character" w:styleId="ac">
    <w:name w:val="Hyperlink"/>
    <w:qFormat/>
    <w:rPr>
      <w:color w:val="0000FF"/>
      <w:u w:val="single"/>
    </w:rPr>
  </w:style>
  <w:style w:type="character" w:styleId="ad">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e">
    <w:name w:val="List Paragraph"/>
    <w:basedOn w:val="a"/>
    <w:uiPriority w:val="99"/>
    <w:qFormat/>
    <w:pPr>
      <w:ind w:firstLineChars="200" w:firstLine="420"/>
    </w:pPr>
  </w:style>
  <w:style w:type="character" w:customStyle="1" w:styleId="a4">
    <w:name w:val="批注文字 字符"/>
    <w:basedOn w:val="a0"/>
    <w:link w:val="a3"/>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A72CE82-D4D4-4269-B570-FBE710A33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257</Words>
  <Characters>1469</Characters>
  <Application>Microsoft Office Word</Application>
  <DocSecurity>0</DocSecurity>
  <Lines>12</Lines>
  <Paragraphs>3</Paragraphs>
  <ScaleCrop>false</ScaleCrop>
  <Company/>
  <LinksUpToDate>false</LinksUpToDate>
  <CharactersWithSpaces>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81</cp:revision>
  <cp:lastPrinted>2019-01-16T08:10:00Z</cp:lastPrinted>
  <dcterms:created xsi:type="dcterms:W3CDTF">2017-04-04T08:33:00Z</dcterms:created>
  <dcterms:modified xsi:type="dcterms:W3CDTF">2024-08-30T02:35:00Z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