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0"/>
          <w:numId w:val="4"/>
        </w:numPr>
        <w:ind w:firstLineChars="0"/>
        <w:jc w:val="left"/>
        <w:rPr>
          <w:rFonts w:ascii="宋体" w:hAnsi="宋体" w:cs="宋体"/>
          <w:bCs/>
          <w:sz w:val="18"/>
          <w:szCs w:val="21"/>
        </w:rPr>
      </w:pPr>
      <w:r>
        <w:rPr>
          <w:rFonts w:ascii="宋体" w:hAnsi="宋体" w:cs="宋体" w:hint="eastAsia"/>
          <w:bCs/>
          <w:sz w:val="18"/>
          <w:szCs w:val="21"/>
        </w:rPr>
        <w:t>粉末样品：一般需要20mg以上，块状或薄膜样品要求尺寸在1*1cm-2*2cm之间；</w:t>
      </w:r>
    </w:p>
    <w:p>
      <w:pPr>
        <w:pStyle w:val="ae"/>
        <w:numPr>
          <w:ilvl w:val="0"/>
          <w:numId w:val="4"/>
        </w:numPr>
        <w:ind w:firstLineChars="0"/>
        <w:jc w:val="left"/>
        <w:rPr>
          <w:rFonts w:ascii="宋体" w:hAnsi="宋体" w:cs="宋体"/>
          <w:bCs/>
          <w:sz w:val="18"/>
          <w:szCs w:val="21"/>
        </w:rPr>
      </w:pPr>
      <w:r>
        <w:rPr>
          <w:rFonts w:ascii="宋体" w:hAnsi="宋体" w:cs="宋体" w:hint="eastAsia"/>
          <w:bCs/>
          <w:sz w:val="18"/>
          <w:szCs w:val="21"/>
        </w:rPr>
        <w:t>液体样品：5ml左右，浓度自己把控；测液体的量子效率，需同时提供溶剂5ml。</w:t>
      </w:r>
    </w:p>
    <w:p>
      <w:pPr>
        <w:pStyle w:val="ae"/>
        <w:numPr>
          <w:ilvl w:val="0"/>
          <w:numId w:val="1"/>
        </w:numPr>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0"/>
          <w:numId w:val="5"/>
        </w:numPr>
        <w:ind w:firstLineChars="0"/>
        <w:jc w:val="left"/>
        <w:rPr>
          <w:rFonts w:ascii="宋体" w:hAnsi="宋体" w:cs="宋体"/>
          <w:bCs/>
          <w:sz w:val="18"/>
          <w:szCs w:val="21"/>
        </w:rPr>
      </w:pPr>
      <w:r>
        <w:rPr>
          <w:rFonts w:ascii="宋体" w:hAnsi="宋体" w:cs="宋体" w:hint="eastAsia"/>
          <w:bCs/>
          <w:sz w:val="18"/>
          <w:szCs w:val="21"/>
        </w:rPr>
        <w:t>看样品是否有荧光，对于发光在可见区的样品，最简单直观的：紫外激光灯</w:t>
      </w:r>
      <w:proofErr w:type="gramStart"/>
      <w:r>
        <w:rPr>
          <w:rFonts w:ascii="宋体" w:hAnsi="宋体" w:cs="宋体" w:hint="eastAsia"/>
          <w:bCs/>
          <w:sz w:val="18"/>
          <w:szCs w:val="21"/>
        </w:rPr>
        <w:t>照或者紫</w:t>
      </w:r>
      <w:proofErr w:type="gramEnd"/>
      <w:r>
        <w:rPr>
          <w:rFonts w:ascii="宋体" w:hAnsi="宋体" w:cs="宋体" w:hint="eastAsia"/>
          <w:bCs/>
          <w:sz w:val="18"/>
          <w:szCs w:val="21"/>
        </w:rPr>
        <w:t>外暗箱照射下看看样品有没有发光；</w:t>
      </w:r>
    </w:p>
    <w:p>
      <w:pPr>
        <w:pStyle w:val="ae"/>
        <w:numPr>
          <w:ilvl w:val="0"/>
          <w:numId w:val="5"/>
        </w:numPr>
        <w:ind w:firstLineChars="0"/>
        <w:jc w:val="left"/>
        <w:rPr>
          <w:rFonts w:ascii="宋体" w:hAnsi="宋体" w:cs="宋体"/>
          <w:bCs/>
          <w:sz w:val="18"/>
          <w:szCs w:val="21"/>
        </w:rPr>
      </w:pPr>
      <w:r>
        <w:rPr>
          <w:rFonts w:ascii="宋体" w:hAnsi="宋体" w:cs="宋体" w:hint="eastAsia"/>
          <w:bCs/>
          <w:sz w:val="18"/>
          <w:szCs w:val="21"/>
        </w:rPr>
        <w:t>需对比荧光强度的务必备注一下，同一测试条件下测试对比荧光强度，不同批次测试的样品条件差别较大，无法进行对比；</w:t>
      </w:r>
    </w:p>
    <w:p>
      <w:pPr>
        <w:pStyle w:val="ae"/>
        <w:numPr>
          <w:ilvl w:val="0"/>
          <w:numId w:val="5"/>
        </w:numPr>
        <w:ind w:firstLineChars="0"/>
        <w:jc w:val="left"/>
        <w:rPr>
          <w:rFonts w:ascii="宋体" w:hAnsi="宋体" w:cs="宋体"/>
          <w:bCs/>
          <w:sz w:val="18"/>
          <w:szCs w:val="21"/>
        </w:rPr>
      </w:pPr>
      <w:r>
        <w:rPr>
          <w:rFonts w:ascii="宋体" w:hAnsi="宋体" w:cs="宋体" w:hint="eastAsia"/>
          <w:bCs/>
          <w:sz w:val="18"/>
          <w:szCs w:val="21"/>
        </w:rPr>
        <w:t>测光谱都是氙灯激发，测寿命常规选用激光器（常规340/375/450的EPL或EPLED）或微秒灯。</w:t>
      </w:r>
    </w:p>
    <w:p>
      <w:pPr>
        <w:pStyle w:val="ae"/>
        <w:numPr>
          <w:ilvl w:val="0"/>
          <w:numId w:val="1"/>
        </w:numPr>
        <w:ind w:firstLineChars="0"/>
        <w:jc w:val="left"/>
        <w:rPr>
          <w:rFonts w:ascii="宋体" w:hAnsi="宋体" w:cs="宋体"/>
          <w:bCs/>
          <w:sz w:val="18"/>
          <w:szCs w:val="21"/>
        </w:rPr>
      </w:pPr>
      <w:r>
        <w:rPr>
          <w:rFonts w:ascii="宋体" w:hAnsi="宋体" w:cs="宋体" w:hint="eastAsia"/>
          <w:bCs/>
          <w:sz w:val="18"/>
          <w:szCs w:val="21"/>
        </w:rPr>
        <w:t>测试项目要求：</w:t>
      </w:r>
    </w:p>
    <w:p>
      <w:pPr>
        <w:pStyle w:val="ae"/>
        <w:numPr>
          <w:ilvl w:val="0"/>
          <w:numId w:val="6"/>
        </w:numPr>
        <w:ind w:firstLineChars="0"/>
        <w:jc w:val="left"/>
        <w:rPr>
          <w:rFonts w:ascii="宋体" w:hAnsi="宋体" w:cs="宋体"/>
          <w:bCs/>
          <w:sz w:val="18"/>
          <w:szCs w:val="21"/>
        </w:rPr>
      </w:pPr>
      <w:r>
        <w:rPr>
          <w:rFonts w:ascii="宋体" w:hAnsi="宋体" w:cs="宋体" w:hint="eastAsia"/>
          <w:bCs/>
          <w:sz w:val="18"/>
          <w:szCs w:val="21"/>
        </w:rPr>
        <w:t>测激发</w:t>
      </w:r>
      <w:proofErr w:type="gramStart"/>
      <w:r>
        <w:rPr>
          <w:rFonts w:ascii="宋体" w:hAnsi="宋体" w:cs="宋体" w:hint="eastAsia"/>
          <w:bCs/>
          <w:sz w:val="18"/>
          <w:szCs w:val="21"/>
        </w:rPr>
        <w:t>谱需要</w:t>
      </w:r>
      <w:proofErr w:type="gramEnd"/>
      <w:r>
        <w:rPr>
          <w:rFonts w:ascii="宋体" w:hAnsi="宋体" w:cs="宋体" w:hint="eastAsia"/>
          <w:bCs/>
          <w:sz w:val="18"/>
          <w:szCs w:val="21"/>
        </w:rPr>
        <w:t>确认激发扫描范围和发射波长；测发射</w:t>
      </w:r>
      <w:proofErr w:type="gramStart"/>
      <w:r>
        <w:rPr>
          <w:rFonts w:ascii="宋体" w:hAnsi="宋体" w:cs="宋体" w:hint="eastAsia"/>
          <w:bCs/>
          <w:sz w:val="18"/>
          <w:szCs w:val="21"/>
        </w:rPr>
        <w:t>谱需要</w:t>
      </w:r>
      <w:proofErr w:type="gramEnd"/>
      <w:r>
        <w:rPr>
          <w:rFonts w:ascii="宋体" w:hAnsi="宋体" w:cs="宋体" w:hint="eastAsia"/>
          <w:bCs/>
          <w:sz w:val="18"/>
          <w:szCs w:val="21"/>
        </w:rPr>
        <w:t>确认激发波长和发射扫描范围。测量子产率，需要确认激发波长和扫描范围；做磷光测试需要确认告知激发波长和扫描范围；</w:t>
      </w:r>
    </w:p>
    <w:p>
      <w:pPr>
        <w:pStyle w:val="ae"/>
        <w:numPr>
          <w:ilvl w:val="0"/>
          <w:numId w:val="6"/>
        </w:numPr>
        <w:ind w:firstLineChars="0"/>
        <w:jc w:val="left"/>
        <w:rPr>
          <w:rFonts w:ascii="宋体" w:hAnsi="宋体" w:cs="宋体"/>
          <w:bCs/>
          <w:sz w:val="18"/>
          <w:szCs w:val="21"/>
        </w:rPr>
      </w:pPr>
      <w:r>
        <w:rPr>
          <w:rFonts w:ascii="宋体" w:hAnsi="宋体" w:cs="宋体" w:hint="eastAsia"/>
          <w:bCs/>
          <w:sz w:val="18"/>
          <w:szCs w:val="21"/>
        </w:rPr>
        <w:t>寿命测试需要选择具体激发光源和监测波长以及寿命衰减大致时间范围；</w:t>
      </w:r>
    </w:p>
    <w:p>
      <w:pPr>
        <w:pStyle w:val="ae"/>
        <w:numPr>
          <w:ilvl w:val="0"/>
          <w:numId w:val="6"/>
        </w:numPr>
        <w:ind w:firstLineChars="0"/>
        <w:jc w:val="left"/>
        <w:rPr>
          <w:rFonts w:ascii="宋体" w:hAnsi="宋体" w:cs="宋体"/>
          <w:bCs/>
          <w:sz w:val="18"/>
          <w:szCs w:val="21"/>
        </w:rPr>
      </w:pPr>
      <w:r>
        <w:rPr>
          <w:rFonts w:ascii="宋体" w:hAnsi="宋体" w:cs="宋体" w:hint="eastAsia"/>
          <w:bCs/>
          <w:sz w:val="18"/>
          <w:szCs w:val="21"/>
        </w:rPr>
        <w:t>三维荧光需要填写激发范围和发射范围，以及激发间隔和发射间隔、狭缝大小（默认激发波长间隔10nm、发射波长间隔5nm，扫描速度 2400nm/min，激发/发射狭缝5nm）；</w:t>
      </w:r>
    </w:p>
    <w:p>
      <w:pPr>
        <w:pStyle w:val="ae"/>
        <w:numPr>
          <w:ilvl w:val="0"/>
          <w:numId w:val="6"/>
        </w:numPr>
        <w:ind w:firstLineChars="0"/>
        <w:jc w:val="left"/>
        <w:rPr>
          <w:rFonts w:ascii="宋体" w:hAnsi="宋体" w:cs="宋体"/>
          <w:bCs/>
          <w:sz w:val="18"/>
          <w:szCs w:val="21"/>
        </w:rPr>
      </w:pPr>
      <w:r>
        <w:rPr>
          <w:rFonts w:ascii="宋体" w:hAnsi="宋体" w:cs="宋体" w:hint="eastAsia"/>
          <w:bCs/>
          <w:sz w:val="18"/>
          <w:szCs w:val="21"/>
        </w:rPr>
        <w:t>变温测试需要注明测试温度点；</w:t>
      </w:r>
    </w:p>
    <w:p>
      <w:pPr>
        <w:pStyle w:val="ae"/>
        <w:numPr>
          <w:ilvl w:val="0"/>
          <w:numId w:val="6"/>
        </w:numPr>
        <w:ind w:firstLineChars="0"/>
        <w:jc w:val="left"/>
        <w:rPr>
          <w:rFonts w:ascii="宋体" w:hAnsi="宋体" w:cs="宋体"/>
          <w:bCs/>
          <w:sz w:val="18"/>
          <w:szCs w:val="21"/>
        </w:rPr>
      </w:pPr>
      <w:r>
        <w:rPr>
          <w:rFonts w:ascii="宋体" w:hAnsi="宋体" w:cs="宋体" w:hint="eastAsia"/>
          <w:bCs/>
          <w:sz w:val="18"/>
          <w:szCs w:val="21"/>
        </w:rPr>
        <w:t>常规的测试范围2</w:t>
      </w:r>
      <w:r>
        <w:rPr>
          <w:rFonts w:ascii="宋体" w:hAnsi="宋体" w:cs="宋体"/>
          <w:bCs/>
          <w:sz w:val="18"/>
          <w:szCs w:val="21"/>
        </w:rPr>
        <w:t>00-800</w:t>
      </w:r>
      <w:r>
        <w:rPr>
          <w:rFonts w:ascii="宋体" w:hAnsi="宋体" w:cs="宋体" w:hint="eastAsia"/>
          <w:bCs/>
          <w:sz w:val="18"/>
          <w:szCs w:val="21"/>
        </w:rPr>
        <w:t>nm，测试范围超过8</w:t>
      </w:r>
      <w:r>
        <w:rPr>
          <w:rFonts w:ascii="宋体" w:hAnsi="宋体" w:cs="宋体"/>
          <w:bCs/>
          <w:sz w:val="18"/>
          <w:szCs w:val="21"/>
        </w:rPr>
        <w:t>00</w:t>
      </w:r>
      <w:r>
        <w:rPr>
          <w:rFonts w:ascii="宋体" w:hAnsi="宋体" w:cs="宋体" w:hint="eastAsia"/>
          <w:bCs/>
          <w:sz w:val="18"/>
          <w:szCs w:val="21"/>
        </w:rPr>
        <w:t>nm的话请注明。</w:t>
      </w:r>
    </w:p>
    <w:p>
      <w:pPr>
        <w:spacing w:line="360" w:lineRule="auto"/>
        <w:jc w:val="left"/>
        <w:rPr>
          <w:rFonts w:ascii="宋体" w:hAnsi="宋体" w:cs="宋体"/>
          <w:b/>
          <w:sz w:val="22"/>
          <w:szCs w:val="22"/>
        </w:rPr>
      </w:pPr>
    </w:p>
    <w:p>
      <w:pPr>
        <w:spacing w:line="360" w:lineRule="auto"/>
        <w:jc w:val="center"/>
        <w:rPr>
          <w:rFonts w:ascii="宋体" w:hAnsi="宋体" w:cs="宋体"/>
          <w:bCs/>
          <w:szCs w:val="21"/>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山东省青岛市黄岛区长江西路177号长江国际1</w:t>
            </w:r>
            <w:r>
              <w:rPr>
                <w:rFonts w:ascii="华文楷体" w:eastAsia="华文楷体" w:hAnsi="华文楷体"/>
                <w:sz w:val="18"/>
                <w:szCs w:val="18"/>
              </w:rPr>
              <w:t>523</w:t>
            </w:r>
            <w:r>
              <w:rPr>
                <w:rFonts w:ascii="华文楷体" w:eastAsia="华文楷体" w:hAnsi="华文楷体" w:hint="eastAsia"/>
                <w:sz w:val="18"/>
                <w:szCs w:val="18"/>
              </w:rPr>
              <w:t xml:space="preserve">室 陈老师 17685860716 </w:t>
            </w:r>
            <w:r>
              <w:rPr>
                <w:rFonts w:ascii="华文楷体" w:eastAsia="华文楷体" w:hAnsi="华文楷体" w:hint="eastAsia"/>
                <w:color w:val="FF0000"/>
                <w:sz w:val="18"/>
                <w:szCs w:val="18"/>
              </w:rPr>
              <w:t>（青岛可上门取样）</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荧光测试要求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危存放要求</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hint="eastAsia"/>
                <w:sz w:val="18"/>
                <w:szCs w:val="18"/>
              </w:rPr>
              <w:t>□室温（默认）</w:t>
            </w:r>
            <w:r>
              <w:rPr>
                <w:rFonts w:ascii="华文楷体" w:eastAsia="华文楷体" w:hAnsi="华文楷体"/>
                <w:sz w:val="18"/>
                <w:szCs w:val="18"/>
              </w:rPr>
              <w:t xml:space="preserve">   </w:t>
            </w:r>
            <w:r>
              <w:rPr>
                <w:rFonts w:ascii="华文楷体" w:eastAsia="华文楷体" w:hAnsi="华文楷体" w:hint="eastAsia"/>
                <w:sz w:val="18"/>
                <w:szCs w:val="18"/>
              </w:rPr>
              <w:t>□避光</w:t>
            </w:r>
            <w:r>
              <w:rPr>
                <w:rFonts w:ascii="华文楷体" w:eastAsia="华文楷体" w:hAnsi="华文楷体"/>
                <w:sz w:val="18"/>
                <w:szCs w:val="18"/>
              </w:rPr>
              <w:t xml:space="preserve">     </w:t>
            </w:r>
            <w:r>
              <w:rPr>
                <w:rFonts w:ascii="华文楷体" w:eastAsia="华文楷体" w:hAnsi="华文楷体" w:hint="eastAsia"/>
                <w:sz w:val="18"/>
                <w:szCs w:val="18"/>
              </w:rPr>
              <w:t>□低温</w:t>
            </w:r>
            <w:r>
              <w:rPr>
                <w:rFonts w:ascii="华文楷体" w:eastAsia="华文楷体" w:hAnsi="华文楷体"/>
                <w:sz w:val="18"/>
                <w:szCs w:val="18"/>
                <w:u w:val="single"/>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w:t>
            </w:r>
            <w:r>
              <w:rPr>
                <w:rFonts w:ascii="华文楷体" w:eastAsia="华文楷体" w:hAnsi="华文楷体"/>
                <w:sz w:val="18"/>
                <w:szCs w:val="18"/>
              </w:rPr>
              <w:t xml:space="preserve">    </w:t>
            </w:r>
            <w:r>
              <w:rPr>
                <w:rFonts w:ascii="华文楷体" w:eastAsia="华文楷体" w:hAnsi="华文楷体" w:hint="eastAsia"/>
                <w:sz w:val="18"/>
                <w:szCs w:val="18"/>
              </w:rPr>
              <w:t>其它</w:t>
            </w:r>
            <w:r>
              <w:rPr>
                <w:rFonts w:ascii="华文楷体" w:eastAsia="华文楷体" w:hAnsi="华文楷体"/>
                <w:sz w:val="18"/>
                <w:szCs w:val="18"/>
              </w:rPr>
              <w:t xml:space="preserve">                        </w:t>
            </w:r>
            <w:r>
              <w:rPr>
                <w:rFonts w:ascii="华文楷体" w:eastAsia="华文楷体" w:hAnsi="华文楷体" w:hint="eastAsia"/>
                <w:sz w:val="18"/>
                <w:szCs w:val="18"/>
              </w:rPr>
              <w:t>（</w:t>
            </w:r>
            <w:r>
              <w:rPr>
                <w:rFonts w:ascii="华文楷体" w:eastAsia="华文楷体" w:hAnsi="华文楷体"/>
                <w:sz w:val="18"/>
                <w:szCs w:val="18"/>
              </w:rPr>
              <w:t xml:space="preserve"> </w:t>
            </w:r>
            <w:r>
              <w:rPr>
                <w:rFonts w:ascii="Segoe UI Symbol" w:eastAsia="华文楷体" w:hAnsi="Segoe UI Symbol" w:cs="Segoe UI Symbol"/>
                <w:sz w:val="18"/>
                <w:szCs w:val="18"/>
              </w:rPr>
              <w:t>☑</w:t>
            </w:r>
            <w:r>
              <w:rPr>
                <w:rFonts w:ascii="华文楷体" w:eastAsia="华文楷体" w:hAnsi="华文楷体" w:hint="eastAsia"/>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sz w:val="18"/>
                <w:szCs w:val="18"/>
              </w:rPr>
            </w:pPr>
            <w:r>
              <w:rPr>
                <w:rFonts w:ascii="华文楷体" w:eastAsia="华文楷体" w:hAnsi="华文楷体" w:hint="eastAsia"/>
                <w:color w:val="FF0000"/>
                <w:sz w:val="18"/>
                <w:szCs w:val="18"/>
              </w:rPr>
              <w:t>备注：该测试受环境和时间影响较大，如需对比，尽量一次性送样，不要分批次送样。</w:t>
            </w:r>
            <w:r>
              <w:rPr>
                <w:rFonts w:ascii="华文楷体" w:eastAsia="华文楷体" w:hAnsi="华文楷体" w:hint="eastAsia"/>
                <w:sz w:val="18"/>
                <w:szCs w:val="18"/>
              </w:rPr>
              <w:t xml:space="preserve">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vAlign w:val="center"/>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□荧光测试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□磷光测试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□荧光/磷光寿命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□变温荧光          □三维荧光      </w:t>
            </w:r>
          </w:p>
        </w:tc>
      </w:tr>
      <w:tr>
        <w:trPr>
          <w:trHeight w:val="1416"/>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vAlign w:val="center"/>
          </w:tcPr>
          <w:p>
            <w:pPr>
              <w:adjustRightInd w:val="0"/>
              <w:snapToGrid w:val="0"/>
              <w:spacing w:line="360" w:lineRule="auto"/>
              <w:rPr>
                <w:rFonts w:ascii="华文楷体" w:eastAsia="华文楷体" w:hAnsi="华文楷体" w:cs="宋体"/>
                <w:sz w:val="18"/>
                <w:szCs w:val="18"/>
                <w:u w:val="single"/>
              </w:rPr>
            </w:pPr>
            <w:r>
              <w:rPr>
                <w:rFonts w:ascii="华文楷体" w:eastAsia="华文楷体" w:hAnsi="华文楷体" w:cs="宋体" w:hint="eastAsia"/>
                <w:color w:val="FF0000"/>
                <w:sz w:val="18"/>
                <w:szCs w:val="18"/>
              </w:rPr>
              <w:t>备注：请根据测试项目确认测试的具体项目以及需要对应的测试条件，如对测试仪器、步长、选择狭缝等要求，样品需要同一测试条件下测试对比荧光强度，以及测试温度、测试范围等有要求，请一并说明，最好有参考文献或参考图。</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14C4191"/>
    <w:multiLevelType w:val="multilevel"/>
    <w:tmpl w:val="114C4191"/>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470C6589"/>
    <w:multiLevelType w:val="multilevel"/>
    <w:tmpl w:val="470C6589"/>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1526C1E"/>
    <w:multiLevelType w:val="multilevel"/>
    <w:tmpl w:val="51526C1E"/>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5"/>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BF40067C-CDA4-4F54-9521-EC58169C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2CB5CD-CDC8-46E6-A830-CEE822EFD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303</Words>
  <Characters>1733</Characters>
  <Application>Microsoft Office Word</Application>
  <DocSecurity>0</DocSecurity>
  <Lines>14</Lines>
  <Paragraphs>4</Paragraphs>
  <ScaleCrop>false</ScaleCrop>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66</cp:revision>
  <cp:lastPrinted>2019-01-16T08:10:00Z</cp:lastPrinted>
  <dcterms:created xsi:type="dcterms:W3CDTF">2017-04-04T08:33:00Z</dcterms:created>
  <dcterms:modified xsi:type="dcterms:W3CDTF">2024-08-30T03:09:00Z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