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粉末：样品干燥</w:t>
      </w:r>
      <w:proofErr w:type="gramStart"/>
      <w:r>
        <w:rPr>
          <w:rFonts w:ascii="宋体" w:hAnsi="宋体" w:cs="宋体" w:hint="eastAsia"/>
          <w:bCs/>
          <w:sz w:val="18"/>
          <w:szCs w:val="21"/>
        </w:rPr>
        <w:t>不</w:t>
      </w:r>
      <w:proofErr w:type="gramEnd"/>
      <w:r>
        <w:rPr>
          <w:rFonts w:ascii="宋体" w:hAnsi="宋体" w:cs="宋体" w:hint="eastAsia"/>
          <w:bCs/>
          <w:sz w:val="18"/>
          <w:szCs w:val="21"/>
        </w:rPr>
        <w:t>含水，大于</w:t>
      </w:r>
      <w:r>
        <w:rPr>
          <w:rFonts w:ascii="宋体" w:hAnsi="宋体" w:cs="宋体"/>
          <w:bCs/>
          <w:sz w:val="18"/>
          <w:szCs w:val="21"/>
        </w:rPr>
        <w:t>2</w:t>
      </w:r>
      <w:r>
        <w:rPr>
          <w:rFonts w:ascii="宋体" w:hAnsi="宋体" w:cs="宋体" w:hint="eastAsia"/>
          <w:bCs/>
          <w:sz w:val="18"/>
          <w:szCs w:val="21"/>
        </w:rPr>
        <w:t>mg，200目以上，可用于直接压片的粒度；</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溶液：样品必须无毒、无腐蚀性；提供</w:t>
      </w:r>
      <w:r>
        <w:rPr>
          <w:rFonts w:ascii="宋体" w:hAnsi="宋体" w:cs="宋体"/>
          <w:bCs/>
          <w:sz w:val="18"/>
          <w:szCs w:val="21"/>
        </w:rPr>
        <w:t>0.5</w:t>
      </w:r>
      <w:r>
        <w:rPr>
          <w:rFonts w:ascii="宋体" w:hAnsi="宋体" w:cs="宋体" w:hint="eastAsia"/>
          <w:bCs/>
          <w:sz w:val="18"/>
          <w:szCs w:val="21"/>
        </w:rPr>
        <w:t>mL以上；</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块体/薄膜：样品干燥</w:t>
      </w:r>
      <w:proofErr w:type="gramStart"/>
      <w:r>
        <w:rPr>
          <w:rFonts w:ascii="宋体" w:hAnsi="宋体" w:cs="宋体" w:hint="eastAsia"/>
          <w:bCs/>
          <w:sz w:val="18"/>
          <w:szCs w:val="21"/>
        </w:rPr>
        <w:t>不</w:t>
      </w:r>
      <w:proofErr w:type="gramEnd"/>
      <w:r>
        <w:rPr>
          <w:rFonts w:ascii="宋体" w:hAnsi="宋体" w:cs="宋体" w:hint="eastAsia"/>
          <w:bCs/>
          <w:sz w:val="18"/>
          <w:szCs w:val="21"/>
        </w:rPr>
        <w:t>含水，大于0.5cm*0.5cm，不超过2</w:t>
      </w:r>
      <w:r>
        <w:rPr>
          <w:rFonts w:ascii="宋体" w:hAnsi="宋体" w:cs="宋体"/>
          <w:bCs/>
          <w:sz w:val="18"/>
          <w:szCs w:val="21"/>
        </w:rPr>
        <w:t>*2</w:t>
      </w:r>
      <w:r>
        <w:rPr>
          <w:rFonts w:ascii="宋体" w:hAnsi="宋体" w:cs="宋体" w:hint="eastAsia"/>
          <w:bCs/>
          <w:sz w:val="18"/>
          <w:szCs w:val="21"/>
        </w:rPr>
        <w:t>cm。</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红外测试，如果需要定量分析，制样和测试条件需要提前确定；</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粉末样品常使用</w:t>
      </w:r>
      <w:proofErr w:type="spellStart"/>
      <w:r>
        <w:rPr>
          <w:rFonts w:ascii="宋体" w:hAnsi="宋体" w:cs="宋体" w:hint="eastAsia"/>
          <w:bCs/>
          <w:sz w:val="18"/>
          <w:szCs w:val="21"/>
        </w:rPr>
        <w:t>KBr</w:t>
      </w:r>
      <w:proofErr w:type="spellEnd"/>
      <w:r>
        <w:rPr>
          <w:rFonts w:ascii="宋体" w:hAnsi="宋体" w:cs="宋体" w:hint="eastAsia"/>
          <w:bCs/>
          <w:sz w:val="18"/>
          <w:szCs w:val="21"/>
        </w:rPr>
        <w:t>压片测试，需要提供粉末样品；</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薄膜/块体（不能被研磨成粉末的样品）需要选择ATR测试（硬的样品很难出峰，需提前咨询确认能否测试）；</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液体样品可以选择ATR测试；</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样品尽量</w:t>
      </w:r>
      <w:proofErr w:type="gramStart"/>
      <w:r>
        <w:rPr>
          <w:rFonts w:ascii="宋体" w:hAnsi="宋体" w:cs="宋体" w:hint="eastAsia"/>
          <w:bCs/>
          <w:sz w:val="18"/>
          <w:szCs w:val="21"/>
        </w:rPr>
        <w:t>不</w:t>
      </w:r>
      <w:proofErr w:type="gramEnd"/>
      <w:r>
        <w:rPr>
          <w:rFonts w:ascii="宋体" w:hAnsi="宋体" w:cs="宋体" w:hint="eastAsia"/>
          <w:bCs/>
          <w:sz w:val="18"/>
          <w:szCs w:val="21"/>
        </w:rPr>
        <w:t>含水（含水的样品，水峰对样品谱图的干扰很大）。</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一般溴化钾压片测试，测前会经过红外烤灯烘干，但对于含水较多的样品，可能无法完全烘干，如果材料容易吸水或者含水较多，请务必在送样单注明多烘干一段时间。</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数据一般结果为透过率，如果需要吸收可自行使用</w:t>
      </w:r>
      <w:proofErr w:type="spellStart"/>
      <w:r>
        <w:rPr>
          <w:rFonts w:ascii="宋体" w:hAnsi="宋体" w:cs="宋体" w:hint="eastAsia"/>
          <w:bCs/>
          <w:sz w:val="18"/>
          <w:szCs w:val="21"/>
        </w:rPr>
        <w:t>omnic</w:t>
      </w:r>
      <w:proofErr w:type="spellEnd"/>
      <w:r>
        <w:rPr>
          <w:rFonts w:ascii="宋体" w:hAnsi="宋体" w:cs="宋体" w:hint="eastAsia"/>
          <w:bCs/>
          <w:sz w:val="18"/>
          <w:szCs w:val="21"/>
        </w:rPr>
        <w:t>软件转化，或者按照公式</w:t>
      </w:r>
      <w:r>
        <w:rPr>
          <w:rFonts w:ascii="宋体" w:hAnsi="宋体" w:cs="宋体"/>
          <w:b/>
          <w:bCs/>
          <w:sz w:val="18"/>
          <w:szCs w:val="21"/>
        </w:rPr>
        <w:t>吸光度A＝</w:t>
      </w:r>
      <w:proofErr w:type="spellStart"/>
      <w:r>
        <w:rPr>
          <w:rFonts w:ascii="宋体" w:hAnsi="宋体" w:cs="宋体"/>
          <w:b/>
          <w:bCs/>
          <w:sz w:val="18"/>
          <w:szCs w:val="21"/>
        </w:rPr>
        <w:t>Lg</w:t>
      </w:r>
      <w:proofErr w:type="spellEnd"/>
      <w:r>
        <w:rPr>
          <w:rFonts w:ascii="宋体" w:hAnsi="宋体" w:cs="宋体"/>
          <w:b/>
          <w:bCs/>
          <w:sz w:val="18"/>
          <w:szCs w:val="21"/>
        </w:rPr>
        <w:t>（1/T)</w:t>
      </w:r>
      <w:r>
        <w:rPr>
          <w:rFonts w:ascii="宋体" w:hAnsi="宋体" w:cs="宋体" w:hint="eastAsia"/>
          <w:bCs/>
          <w:sz w:val="18"/>
          <w:szCs w:val="21"/>
        </w:rPr>
        <w:t>进行转化。</w:t>
      </w: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F</w:t>
      </w:r>
      <w:r>
        <w:rPr>
          <w:rFonts w:ascii="华文楷体" w:eastAsia="华文楷体" w:hAnsi="华文楷体"/>
          <w:b/>
          <w:sz w:val="36"/>
          <w:szCs w:val="36"/>
        </w:rPr>
        <w:t>T-IR</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61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□溴化钾压片测试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□ATR测试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□涂膜法测试   </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□显微红外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□远红外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□漫反射红外</w:t>
            </w:r>
          </w:p>
        </w:tc>
      </w:tr>
      <w:tr>
        <w:trPr>
          <w:trHeight w:val="219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备注：溴化钾压片和液体池默认范围400-4000cm-1；ATR范围</w:t>
            </w:r>
            <w:r>
              <w:rPr>
                <w:rFonts w:ascii="华文楷体" w:eastAsia="华文楷体" w:hAnsi="华文楷体" w:cs="宋体"/>
                <w:color w:val="FF0000"/>
                <w:sz w:val="18"/>
                <w:szCs w:val="18"/>
              </w:rPr>
              <w:t>4</w:t>
            </w:r>
            <w:r>
              <w:rPr>
                <w:rFonts w:ascii="华文楷体" w:eastAsia="华文楷体" w:hAnsi="华文楷体" w:cs="宋体" w:hint="eastAsia"/>
                <w:color w:val="FF0000"/>
                <w:sz w:val="18"/>
                <w:szCs w:val="18"/>
              </w:rPr>
              <w:t>00-4000cm-1，漫反射DRS测试范围650-4000cm-1;如对测试温度、步长、扫描次数等信息有要求，或者同类数据需要进行对比，请务必注明，否则将按照正常模式测试。显微红外需要注明测试位置，需给出对应的光学显微图，用于确定测试位置。</w:t>
            </w: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62F99"/>
    <w:multiLevelType w:val="multilevel"/>
    <w:tmpl w:val="06B62F99"/>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9E90D41"/>
    <w:multiLevelType w:val="multilevel"/>
    <w:tmpl w:val="59E90D41"/>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8F10FC62-EF6E-4347-8944-E9E9F389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53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0"/>
    <customShpInfo spid="_x0000_s1028"/>
    <customShpInfo spid="_x0000_s1026"/>
    <customShpInfo spid="_x0000_s1031"/>
    <customShpInfo spid="_x0000_s1029"/>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186F27-7E55-4116-B3EC-68F16308A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69</cp:revision>
  <cp:lastPrinted>2019-01-16T08:10:00Z</cp:lastPrinted>
  <dcterms:created xsi:type="dcterms:W3CDTF">2017-04-04T08:33:00Z</dcterms:created>
  <dcterms:modified xsi:type="dcterms:W3CDTF">2024-08-30T03:13:00Z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