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1"/>
          <w:numId w:val="4"/>
        </w:numPr>
        <w:spacing w:line="276" w:lineRule="auto"/>
        <w:ind w:firstLineChars="0"/>
        <w:jc w:val="left"/>
        <w:rPr>
          <w:rFonts w:ascii="宋体" w:hAnsi="宋体" w:cs="宋体"/>
          <w:bCs/>
          <w:sz w:val="18"/>
          <w:szCs w:val="21"/>
        </w:rPr>
      </w:pPr>
      <w:r>
        <w:rPr>
          <w:rFonts w:ascii="宋体" w:hAnsi="宋体" w:cs="宋体" w:hint="eastAsia"/>
          <w:bCs/>
          <w:sz w:val="18"/>
          <w:szCs w:val="21"/>
        </w:rPr>
        <w:t>性质要求：</w:t>
      </w:r>
      <w:r>
        <w:rPr>
          <w:rFonts w:ascii="宋体" w:hAnsi="宋体" w:cs="宋体"/>
          <w:bCs/>
          <w:sz w:val="18"/>
          <w:szCs w:val="21"/>
        </w:rPr>
        <w:t>(1)</w:t>
      </w:r>
      <w:r>
        <w:rPr>
          <w:rFonts w:ascii="宋体" w:hAnsi="宋体" w:cs="宋体" w:hint="eastAsia"/>
          <w:bCs/>
          <w:sz w:val="18"/>
          <w:szCs w:val="21"/>
        </w:rPr>
        <w:t>滴定液</w:t>
      </w:r>
      <w:r>
        <w:rPr>
          <w:rFonts w:ascii="宋体" w:hAnsi="宋体" w:cs="宋体"/>
          <w:bCs/>
          <w:sz w:val="18"/>
          <w:szCs w:val="21"/>
        </w:rPr>
        <w:t>(</w:t>
      </w:r>
      <w:r>
        <w:rPr>
          <w:rFonts w:ascii="宋体" w:hAnsi="宋体" w:cs="宋体" w:hint="eastAsia"/>
          <w:bCs/>
          <w:sz w:val="18"/>
          <w:szCs w:val="21"/>
        </w:rPr>
        <w:t>滴定针中</w:t>
      </w:r>
      <w:r>
        <w:rPr>
          <w:rFonts w:ascii="宋体" w:hAnsi="宋体" w:cs="宋体"/>
          <w:bCs/>
          <w:sz w:val="18"/>
          <w:szCs w:val="21"/>
        </w:rPr>
        <w:t>)</w:t>
      </w:r>
      <w:r>
        <w:rPr>
          <w:rFonts w:ascii="宋体" w:hAnsi="宋体" w:cs="宋体" w:hint="eastAsia"/>
          <w:bCs/>
          <w:sz w:val="18"/>
          <w:szCs w:val="21"/>
        </w:rPr>
        <w:t>：透明均匀液体，无肉眼可见沉淀不能为悬浮液，或随时间或温度变化有固体析出；</w:t>
      </w:r>
      <w:r>
        <w:rPr>
          <w:rFonts w:ascii="宋体" w:hAnsi="宋体" w:cs="宋体"/>
          <w:bCs/>
          <w:sz w:val="18"/>
          <w:szCs w:val="21"/>
        </w:rPr>
        <w:t>(2)</w:t>
      </w:r>
      <w:r>
        <w:rPr>
          <w:rFonts w:ascii="宋体" w:hAnsi="宋体" w:cs="宋体" w:hint="eastAsia"/>
          <w:bCs/>
          <w:sz w:val="18"/>
          <w:szCs w:val="21"/>
        </w:rPr>
        <w:t>被滴定液</w:t>
      </w:r>
      <w:r>
        <w:rPr>
          <w:rFonts w:ascii="宋体" w:hAnsi="宋体" w:cs="宋体"/>
          <w:bCs/>
          <w:sz w:val="18"/>
          <w:szCs w:val="21"/>
        </w:rPr>
        <w:t>(</w:t>
      </w:r>
      <w:r>
        <w:rPr>
          <w:rFonts w:ascii="宋体" w:hAnsi="宋体" w:cs="宋体" w:hint="eastAsia"/>
          <w:bCs/>
          <w:sz w:val="18"/>
          <w:szCs w:val="21"/>
        </w:rPr>
        <w:t>池体中</w:t>
      </w:r>
      <w:r>
        <w:rPr>
          <w:rFonts w:ascii="宋体" w:hAnsi="宋体" w:cs="宋体"/>
          <w:bCs/>
          <w:sz w:val="18"/>
          <w:szCs w:val="21"/>
        </w:rPr>
        <w:t>)</w:t>
      </w:r>
      <w:r>
        <w:rPr>
          <w:rFonts w:ascii="宋体" w:hAnsi="宋体" w:cs="宋体" w:hint="eastAsia"/>
          <w:bCs/>
          <w:sz w:val="18"/>
          <w:szCs w:val="21"/>
        </w:rPr>
        <w:t>：最好为透明均匀液体，可为悬浮液，但颗粒不能过大</w:t>
      </w:r>
      <w:r>
        <w:rPr>
          <w:rFonts w:ascii="宋体" w:hAnsi="宋体" w:cs="宋体"/>
          <w:bCs/>
          <w:sz w:val="18"/>
          <w:szCs w:val="21"/>
        </w:rPr>
        <w:t>(</w:t>
      </w:r>
      <w:proofErr w:type="gramStart"/>
      <w:r>
        <w:rPr>
          <w:rFonts w:ascii="宋体" w:hAnsi="宋体" w:cs="宋体" w:hint="eastAsia"/>
          <w:bCs/>
          <w:sz w:val="18"/>
          <w:szCs w:val="21"/>
        </w:rPr>
        <w:t>纳微级尚可</w:t>
      </w:r>
      <w:proofErr w:type="gramEnd"/>
      <w:r>
        <w:rPr>
          <w:rFonts w:ascii="宋体" w:hAnsi="宋体" w:cs="宋体" w:hint="eastAsia"/>
          <w:bCs/>
          <w:sz w:val="18"/>
          <w:szCs w:val="21"/>
        </w:rPr>
        <w:t>接受</w:t>
      </w:r>
      <w:r>
        <w:rPr>
          <w:rFonts w:ascii="宋体" w:hAnsi="宋体" w:cs="宋体"/>
          <w:bCs/>
          <w:sz w:val="18"/>
          <w:szCs w:val="21"/>
        </w:rPr>
        <w:t>)</w:t>
      </w:r>
      <w:r>
        <w:rPr>
          <w:rFonts w:ascii="宋体" w:hAnsi="宋体" w:cs="宋体" w:hint="eastAsia"/>
          <w:bCs/>
          <w:sz w:val="18"/>
          <w:szCs w:val="21"/>
        </w:rPr>
        <w:t>；</w:t>
      </w:r>
      <w:r>
        <w:rPr>
          <w:rFonts w:ascii="宋体" w:hAnsi="宋体" w:cs="宋体"/>
          <w:bCs/>
          <w:sz w:val="18"/>
          <w:szCs w:val="21"/>
        </w:rPr>
        <w:t>(3)</w:t>
      </w:r>
      <w:r>
        <w:rPr>
          <w:rFonts w:ascii="宋体" w:hAnsi="宋体" w:cs="宋体" w:hint="eastAsia"/>
          <w:bCs/>
          <w:sz w:val="18"/>
          <w:szCs w:val="21"/>
        </w:rPr>
        <w:t>滴定过程中避免大量沉淀产生或粘度改变；</w:t>
      </w:r>
      <w:r>
        <w:rPr>
          <w:rFonts w:ascii="宋体" w:hAnsi="宋体" w:cs="宋体"/>
          <w:bCs/>
          <w:sz w:val="18"/>
          <w:szCs w:val="21"/>
        </w:rPr>
        <w:t>(4)</w:t>
      </w:r>
      <w:r>
        <w:rPr>
          <w:rFonts w:ascii="宋体" w:hAnsi="宋体" w:cs="宋体" w:hint="eastAsia"/>
          <w:bCs/>
          <w:sz w:val="18"/>
          <w:szCs w:val="21"/>
        </w:rPr>
        <w:t>滴定液和被滴定液</w:t>
      </w:r>
      <w:r>
        <w:rPr>
          <w:rFonts w:ascii="宋体" w:hAnsi="宋体" w:cs="宋体"/>
          <w:bCs/>
          <w:sz w:val="18"/>
          <w:szCs w:val="21"/>
        </w:rPr>
        <w:t>pH</w:t>
      </w:r>
      <w:r>
        <w:rPr>
          <w:rFonts w:ascii="宋体" w:hAnsi="宋体" w:cs="宋体" w:hint="eastAsia"/>
          <w:bCs/>
          <w:sz w:val="18"/>
          <w:szCs w:val="21"/>
        </w:rPr>
        <w:t>最好一致，相差最大不能超过</w:t>
      </w:r>
      <w:r>
        <w:rPr>
          <w:rFonts w:ascii="宋体" w:hAnsi="宋体" w:cs="宋体"/>
          <w:bCs/>
          <w:sz w:val="18"/>
          <w:szCs w:val="21"/>
        </w:rPr>
        <w:t>0.2pH</w:t>
      </w:r>
      <w:r>
        <w:rPr>
          <w:rFonts w:ascii="宋体" w:hAnsi="宋体" w:cs="宋体" w:hint="eastAsia"/>
          <w:bCs/>
          <w:sz w:val="18"/>
          <w:szCs w:val="21"/>
        </w:rPr>
        <w:t>单位；</w:t>
      </w:r>
    </w:p>
    <w:p>
      <w:pPr>
        <w:pStyle w:val="ae"/>
        <w:numPr>
          <w:ilvl w:val="1"/>
          <w:numId w:val="4"/>
        </w:numPr>
        <w:spacing w:line="276" w:lineRule="auto"/>
        <w:ind w:firstLineChars="0"/>
        <w:jc w:val="left"/>
        <w:rPr>
          <w:rFonts w:ascii="宋体" w:hAnsi="宋体" w:cs="宋体"/>
          <w:bCs/>
          <w:sz w:val="18"/>
          <w:szCs w:val="21"/>
        </w:rPr>
      </w:pPr>
      <w:r>
        <w:rPr>
          <w:rFonts w:ascii="宋体" w:hAnsi="宋体" w:cs="宋体" w:hint="eastAsia"/>
          <w:bCs/>
          <w:sz w:val="18"/>
          <w:szCs w:val="21"/>
        </w:rPr>
        <w:t>样品浓度说明：</w:t>
      </w:r>
      <w:r>
        <w:rPr>
          <w:rFonts w:ascii="宋体" w:hAnsi="宋体" w:cs="宋体"/>
          <w:bCs/>
          <w:sz w:val="18"/>
          <w:szCs w:val="21"/>
        </w:rPr>
        <w:t>(1)</w:t>
      </w:r>
      <w:r>
        <w:rPr>
          <w:rFonts w:ascii="宋体" w:hAnsi="宋体" w:cs="宋体" w:hint="eastAsia"/>
          <w:bCs/>
          <w:sz w:val="18"/>
          <w:szCs w:val="21"/>
        </w:rPr>
        <w:t>以摩尔浓度</w:t>
      </w:r>
      <w:r>
        <w:rPr>
          <w:rFonts w:ascii="宋体" w:hAnsi="宋体" w:cs="宋体"/>
          <w:bCs/>
          <w:sz w:val="18"/>
          <w:szCs w:val="21"/>
        </w:rPr>
        <w:t>(mM)</w:t>
      </w:r>
      <w:r>
        <w:rPr>
          <w:rFonts w:ascii="宋体" w:hAnsi="宋体" w:cs="宋体" w:hint="eastAsia"/>
          <w:bCs/>
          <w:sz w:val="18"/>
          <w:szCs w:val="21"/>
        </w:rPr>
        <w:t>为标准，一般滴定液是被滴定液的</w:t>
      </w:r>
      <w:r>
        <w:rPr>
          <w:rFonts w:ascii="宋体" w:hAnsi="宋体" w:cs="宋体"/>
          <w:bCs/>
          <w:sz w:val="18"/>
          <w:szCs w:val="21"/>
        </w:rPr>
        <w:t>10-20</w:t>
      </w:r>
      <w:r>
        <w:rPr>
          <w:rFonts w:ascii="宋体" w:hAnsi="宋体" w:cs="宋体" w:hint="eastAsia"/>
          <w:bCs/>
          <w:sz w:val="18"/>
          <w:szCs w:val="21"/>
        </w:rPr>
        <w:t>倍，如有参考文献可以参考文献浓度为参照；</w:t>
      </w:r>
      <w:r>
        <w:rPr>
          <w:rFonts w:ascii="宋体" w:hAnsi="宋体" w:cs="宋体"/>
          <w:bCs/>
          <w:sz w:val="18"/>
          <w:szCs w:val="21"/>
        </w:rPr>
        <w:t>(2)</w:t>
      </w:r>
      <w:r>
        <w:rPr>
          <w:rFonts w:ascii="宋体" w:hAnsi="宋体" w:cs="宋体" w:hint="eastAsia"/>
          <w:bCs/>
          <w:sz w:val="18"/>
          <w:szCs w:val="21"/>
        </w:rPr>
        <w:t>绝对浓度可以相关参考文献为参照，若无参考文献，对于小分子和蛋白相互作用体系可配制为小分子溶液</w:t>
      </w:r>
      <w:r>
        <w:rPr>
          <w:rFonts w:ascii="宋体" w:hAnsi="宋体" w:cs="宋体"/>
          <w:bCs/>
          <w:sz w:val="18"/>
          <w:szCs w:val="21"/>
        </w:rPr>
        <w:t>200µM</w:t>
      </w:r>
      <w:r>
        <w:rPr>
          <w:rFonts w:ascii="宋体" w:hAnsi="宋体" w:cs="宋体" w:hint="eastAsia"/>
          <w:bCs/>
          <w:sz w:val="18"/>
          <w:szCs w:val="21"/>
        </w:rPr>
        <w:t>、蛋白溶液</w:t>
      </w:r>
      <w:r>
        <w:rPr>
          <w:rFonts w:ascii="宋体" w:hAnsi="宋体" w:cs="宋体"/>
          <w:bCs/>
          <w:sz w:val="18"/>
          <w:szCs w:val="21"/>
        </w:rPr>
        <w:t>20µM</w:t>
      </w:r>
      <w:r>
        <w:rPr>
          <w:rFonts w:ascii="宋体" w:hAnsi="宋体" w:cs="宋体" w:hint="eastAsia"/>
          <w:bCs/>
          <w:sz w:val="18"/>
          <w:szCs w:val="21"/>
        </w:rPr>
        <w:t>；小分子和小分子之间确认为弱相互作用的体系，滴定针中的小分子溶液可配制为</w:t>
      </w:r>
      <w:r>
        <w:rPr>
          <w:rFonts w:ascii="宋体" w:hAnsi="宋体" w:cs="宋体"/>
          <w:bCs/>
          <w:sz w:val="18"/>
          <w:szCs w:val="21"/>
        </w:rPr>
        <w:t>mM</w:t>
      </w:r>
      <w:r>
        <w:rPr>
          <w:rFonts w:ascii="宋体" w:hAnsi="宋体" w:cs="宋体" w:hint="eastAsia"/>
          <w:bCs/>
          <w:sz w:val="18"/>
          <w:szCs w:val="21"/>
        </w:rPr>
        <w:t>级，池体中溶液浓度可参照</w:t>
      </w:r>
      <w:r>
        <w:rPr>
          <w:rFonts w:ascii="宋体" w:hAnsi="宋体" w:cs="宋体"/>
          <w:bCs/>
          <w:sz w:val="18"/>
          <w:szCs w:val="21"/>
        </w:rPr>
        <w:t>(1)</w:t>
      </w:r>
      <w:r>
        <w:rPr>
          <w:rFonts w:ascii="宋体" w:hAnsi="宋体" w:cs="宋体" w:hint="eastAsia"/>
          <w:bCs/>
          <w:sz w:val="18"/>
          <w:szCs w:val="21"/>
        </w:rPr>
        <w:t>的浓度比例配制；</w:t>
      </w:r>
    </w:p>
    <w:p>
      <w:pPr>
        <w:pStyle w:val="ae"/>
        <w:numPr>
          <w:ilvl w:val="1"/>
          <w:numId w:val="4"/>
        </w:numPr>
        <w:spacing w:line="276" w:lineRule="auto"/>
        <w:ind w:firstLineChars="0"/>
        <w:jc w:val="left"/>
        <w:rPr>
          <w:rFonts w:ascii="宋体" w:hAnsi="宋体" w:cs="宋体"/>
          <w:bCs/>
          <w:sz w:val="18"/>
          <w:szCs w:val="21"/>
        </w:rPr>
      </w:pPr>
      <w:r>
        <w:rPr>
          <w:rFonts w:ascii="宋体" w:hAnsi="宋体" w:cs="宋体" w:hint="eastAsia"/>
          <w:bCs/>
          <w:sz w:val="18"/>
          <w:szCs w:val="21"/>
        </w:rPr>
        <w:t>体积要求：一组样品测试包含滴定液</w:t>
      </w:r>
      <w:r>
        <w:rPr>
          <w:rFonts w:ascii="宋体" w:hAnsi="宋体" w:cs="宋体"/>
          <w:bCs/>
          <w:sz w:val="18"/>
          <w:szCs w:val="21"/>
        </w:rPr>
        <w:t>(</w:t>
      </w:r>
      <w:r>
        <w:rPr>
          <w:rFonts w:ascii="宋体" w:hAnsi="宋体" w:cs="宋体" w:hint="eastAsia"/>
          <w:bCs/>
          <w:sz w:val="18"/>
          <w:szCs w:val="21"/>
        </w:rPr>
        <w:t>小分子</w:t>
      </w:r>
      <w:r>
        <w:rPr>
          <w:rFonts w:ascii="宋体" w:hAnsi="宋体" w:cs="宋体"/>
          <w:bCs/>
          <w:sz w:val="18"/>
          <w:szCs w:val="21"/>
        </w:rPr>
        <w:t>)</w:t>
      </w:r>
      <w:r>
        <w:rPr>
          <w:rFonts w:ascii="宋体" w:hAnsi="宋体" w:cs="宋体" w:hint="eastAsia"/>
          <w:bCs/>
          <w:sz w:val="18"/>
          <w:szCs w:val="21"/>
        </w:rPr>
        <w:t>和被滴定液</w:t>
      </w:r>
      <w:r>
        <w:rPr>
          <w:rFonts w:ascii="宋体" w:hAnsi="宋体" w:cs="宋体"/>
          <w:bCs/>
          <w:sz w:val="18"/>
          <w:szCs w:val="21"/>
        </w:rPr>
        <w:t>(</w:t>
      </w:r>
      <w:r>
        <w:rPr>
          <w:rFonts w:ascii="宋体" w:hAnsi="宋体" w:cs="宋体" w:hint="eastAsia"/>
          <w:bCs/>
          <w:sz w:val="18"/>
          <w:szCs w:val="21"/>
        </w:rPr>
        <w:t>蛋白或大分子</w:t>
      </w:r>
      <w:r>
        <w:rPr>
          <w:rFonts w:ascii="宋体" w:hAnsi="宋体" w:cs="宋体"/>
          <w:bCs/>
          <w:sz w:val="18"/>
          <w:szCs w:val="21"/>
        </w:rPr>
        <w:t>)</w:t>
      </w:r>
      <w:r>
        <w:rPr>
          <w:rFonts w:ascii="宋体" w:hAnsi="宋体" w:cs="宋体" w:hint="eastAsia"/>
          <w:bCs/>
          <w:sz w:val="18"/>
          <w:szCs w:val="21"/>
        </w:rPr>
        <w:t>之间以及滴定液和溶剂之间的相互作用，所以滴定液和被滴定液为</w:t>
      </w:r>
      <w:r>
        <w:rPr>
          <w:rFonts w:ascii="宋体" w:hAnsi="宋体" w:cs="宋体"/>
          <w:bCs/>
          <w:sz w:val="18"/>
          <w:szCs w:val="21"/>
        </w:rPr>
        <w:t>5mL</w:t>
      </w:r>
      <w:r>
        <w:rPr>
          <w:rFonts w:ascii="宋体" w:hAnsi="宋体" w:cs="宋体" w:hint="eastAsia"/>
          <w:bCs/>
          <w:sz w:val="18"/>
          <w:szCs w:val="21"/>
        </w:rPr>
        <w:t>，缓冲液可准备</w:t>
      </w:r>
      <w:r>
        <w:rPr>
          <w:rFonts w:ascii="宋体" w:hAnsi="宋体" w:cs="宋体"/>
          <w:bCs/>
          <w:sz w:val="18"/>
          <w:szCs w:val="21"/>
        </w:rPr>
        <w:t>10mL</w:t>
      </w:r>
      <w:r>
        <w:rPr>
          <w:rFonts w:ascii="宋体" w:hAnsi="宋体" w:cs="宋体" w:hint="eastAsia"/>
          <w:bCs/>
          <w:sz w:val="18"/>
          <w:szCs w:val="21"/>
        </w:rPr>
        <w:t>；若增加滴定的小分子种类，则被滴定液和缓冲液体积则相应增加，同理增加被滴定液种类，则滴定液和缓冲液体积相应增加；</w:t>
      </w:r>
      <w:proofErr w:type="gramStart"/>
      <w:r>
        <w:rPr>
          <w:rFonts w:ascii="宋体" w:hAnsi="宋体" w:cs="宋体" w:hint="eastAsia"/>
          <w:bCs/>
          <w:sz w:val="18"/>
          <w:szCs w:val="21"/>
        </w:rPr>
        <w:t>推荐按</w:t>
      </w:r>
      <w:proofErr w:type="gramEnd"/>
      <w:r>
        <w:rPr>
          <w:rFonts w:ascii="宋体" w:hAnsi="宋体" w:cs="宋体" w:hint="eastAsia"/>
          <w:bCs/>
          <w:sz w:val="18"/>
          <w:szCs w:val="21"/>
        </w:rPr>
        <w:t>测试组准备样品；</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961"/>
        <w:gridCol w:w="1418"/>
        <w:gridCol w:w="2551"/>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4961" w:type="dxa"/>
            <w:vAlign w:val="center"/>
          </w:tcPr>
          <w:p>
            <w:pPr>
              <w:rPr>
                <w:rFonts w:ascii="华文楷体" w:eastAsia="华文楷体" w:hAnsi="华文楷体"/>
                <w:sz w:val="18"/>
                <w:szCs w:val="18"/>
              </w:rPr>
            </w:pPr>
          </w:p>
        </w:tc>
        <w:tc>
          <w:tcPr>
            <w:tcW w:w="141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2551"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样品信息</w:t>
            </w:r>
          </w:p>
        </w:tc>
        <w:tc>
          <w:tcPr>
            <w:tcW w:w="8930"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滴定样品成分</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sz w:val="18"/>
                <w:szCs w:val="18"/>
              </w:rPr>
              <w:t xml:space="preserve">         </w:t>
            </w:r>
            <w:r>
              <w:rPr>
                <w:rFonts w:ascii="华文楷体" w:eastAsia="华文楷体" w:hAnsi="华文楷体" w:hint="eastAsia"/>
                <w:sz w:val="18"/>
                <w:szCs w:val="18"/>
              </w:rPr>
              <w:t xml:space="preserve">浓度 </w:t>
            </w:r>
            <w:r>
              <w:rPr>
                <w:rFonts w:ascii="华文楷体" w:eastAsia="华文楷体" w:hAnsi="华文楷体"/>
                <w:sz w:val="18"/>
                <w:szCs w:val="18"/>
                <w:u w:val="single"/>
              </w:rPr>
              <w:t xml:space="preserve">            </w:t>
            </w:r>
            <w:proofErr w:type="spellStart"/>
            <w:r>
              <w:rPr>
                <w:rFonts w:ascii="华文楷体" w:eastAsia="华文楷体" w:hAnsi="华文楷体" w:hint="eastAsia"/>
                <w:sz w:val="18"/>
                <w:szCs w:val="18"/>
              </w:rPr>
              <w:t>n</w:t>
            </w:r>
            <w:r>
              <w:rPr>
                <w:rFonts w:ascii="华文楷体" w:eastAsia="华文楷体" w:hAnsi="华文楷体"/>
                <w:sz w:val="18"/>
                <w:szCs w:val="18"/>
              </w:rPr>
              <w:t>M</w:t>
            </w:r>
            <w:proofErr w:type="spellEnd"/>
            <w:r>
              <w:rPr>
                <w:rFonts w:ascii="华文楷体" w:eastAsia="华文楷体" w:hAnsi="华文楷体"/>
                <w:sz w:val="18"/>
                <w:szCs w:val="18"/>
              </w:rPr>
              <w:t xml:space="preserve">     </w:t>
            </w:r>
          </w:p>
          <w:p>
            <w:pPr>
              <w:rPr>
                <w:rFonts w:ascii="华文楷体" w:eastAsia="华文楷体" w:hAnsi="华文楷体" w:cs="宋体"/>
                <w:sz w:val="18"/>
                <w:szCs w:val="18"/>
              </w:rPr>
            </w:pPr>
            <w:r>
              <w:rPr>
                <w:rFonts w:ascii="华文楷体" w:eastAsia="华文楷体" w:hAnsi="华文楷体" w:hint="eastAsia"/>
                <w:sz w:val="18"/>
                <w:szCs w:val="18"/>
              </w:rPr>
              <w:t xml:space="preserve">被滴定样品成分 </w:t>
            </w:r>
            <w:r>
              <w:rPr>
                <w:rFonts w:ascii="华文楷体" w:eastAsia="华文楷体" w:hAnsi="华文楷体"/>
                <w:sz w:val="18"/>
                <w:szCs w:val="18"/>
                <w:u w:val="single"/>
              </w:rPr>
              <w:t xml:space="preserve">                    </w:t>
            </w:r>
            <w:r>
              <w:rPr>
                <w:rFonts w:ascii="华文楷体" w:eastAsia="华文楷体" w:hAnsi="华文楷体"/>
                <w:sz w:val="18"/>
                <w:szCs w:val="18"/>
              </w:rPr>
              <w:t xml:space="preserve">        </w:t>
            </w:r>
            <w:r>
              <w:rPr>
                <w:rFonts w:ascii="华文楷体" w:eastAsia="华文楷体" w:hAnsi="华文楷体" w:hint="eastAsia"/>
                <w:sz w:val="18"/>
                <w:szCs w:val="18"/>
              </w:rPr>
              <w:t xml:space="preserve">浓度 </w:t>
            </w:r>
            <w:r>
              <w:rPr>
                <w:rFonts w:ascii="华文楷体" w:eastAsia="华文楷体" w:hAnsi="华文楷体"/>
                <w:sz w:val="18"/>
                <w:szCs w:val="18"/>
                <w:u w:val="single"/>
              </w:rPr>
              <w:t xml:space="preserve">            </w:t>
            </w:r>
            <w:proofErr w:type="spellStart"/>
            <w:r>
              <w:rPr>
                <w:rFonts w:ascii="华文楷体" w:eastAsia="华文楷体" w:hAnsi="华文楷体" w:hint="eastAsia"/>
                <w:sz w:val="18"/>
                <w:szCs w:val="18"/>
              </w:rPr>
              <w:t>n</w:t>
            </w:r>
            <w:r>
              <w:rPr>
                <w:rFonts w:ascii="华文楷体" w:eastAsia="华文楷体" w:hAnsi="华文楷体"/>
                <w:sz w:val="18"/>
                <w:szCs w:val="18"/>
              </w:rPr>
              <w:t>M</w:t>
            </w:r>
            <w:proofErr w:type="spellEnd"/>
            <w:r>
              <w:rPr>
                <w:rFonts w:ascii="华文楷体" w:eastAsia="华文楷体" w:hAnsi="华文楷体"/>
                <w:sz w:val="18"/>
                <w:szCs w:val="18"/>
              </w:rPr>
              <w:t xml:space="preserve">  </w:t>
            </w:r>
          </w:p>
        </w:tc>
      </w:tr>
      <w:tr>
        <w:trPr>
          <w:trHeight w:val="2869"/>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备注：需要填写详细的测试目的，测试方案，比如温度、转速、滴定程序-滴数、每滴体积、滴定间隔等信息，测试时根据仪器具体条件进行修正；未提供测试条件，则测试时按照一般经验测试。</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7807EEE"/>
    <w:multiLevelType w:val="multilevel"/>
    <w:tmpl w:val="C00876F6"/>
    <w:lvl w:ilvl="0">
      <w:start w:val="1"/>
      <w:numFmt w:val="decimal"/>
      <w:lvlText w:val="%1."/>
      <w:lvlJc w:val="left"/>
      <w:pPr>
        <w:ind w:left="420" w:hanging="420"/>
      </w:pPr>
    </w:lvl>
    <w:lvl w:ilvl="1">
      <w:start w:val="1"/>
      <w:numFmt w:val="decimal"/>
      <w:lvlText w:val="%2)"/>
      <w:lvlJc w:val="left"/>
      <w:pPr>
        <w:ind w:left="860" w:hanging="44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259D8009-B6BC-4474-9DB8-E6C02892F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 w:type="paragraph" w:styleId="af">
    <w:name w:val="Normal (Web)"/>
    <w:basedOn w:val="a"/>
    <w:uiPriority w:val="99"/>
    <w:semiHidden/>
    <w:unhideWhenUsed/>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41392">
      <w:bodyDiv w:val="1"/>
      <w:marLeft w:val="0"/>
      <w:marRight w:val="0"/>
      <w:marTop w:val="0"/>
      <w:marBottom w:val="0"/>
      <w:divBdr>
        <w:top w:val="none" w:sz="0" w:space="0" w:color="auto"/>
        <w:left w:val="none" w:sz="0" w:space="0" w:color="auto"/>
        <w:bottom w:val="none" w:sz="0" w:space="0" w:color="auto"/>
        <w:right w:val="none" w:sz="0" w:space="0" w:color="auto"/>
      </w:divBdr>
    </w:div>
    <w:div w:id="342975395">
      <w:bodyDiv w:val="1"/>
      <w:marLeft w:val="0"/>
      <w:marRight w:val="0"/>
      <w:marTop w:val="0"/>
      <w:marBottom w:val="0"/>
      <w:divBdr>
        <w:top w:val="none" w:sz="0" w:space="0" w:color="auto"/>
        <w:left w:val="none" w:sz="0" w:space="0" w:color="auto"/>
        <w:bottom w:val="none" w:sz="0" w:space="0" w:color="auto"/>
        <w:right w:val="none" w:sz="0" w:space="0" w:color="auto"/>
      </w:divBdr>
    </w:div>
    <w:div w:id="1514412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14F213-6B5B-4183-B34A-BA10502DD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302</Words>
  <Characters>1726</Characters>
  <Application>Microsoft Office Word</Application>
  <DocSecurity>0</DocSecurity>
  <Lines>14</Lines>
  <Paragraphs>4</Paragraphs>
  <ScaleCrop>false</ScaleCrop>
  <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68</cp:revision>
  <cp:lastPrinted>2019-01-16T08:10:00Z</cp:lastPrinted>
  <dcterms:created xsi:type="dcterms:W3CDTF">2017-04-04T08:33:00Z</dcterms:created>
  <dcterms:modified xsi:type="dcterms:W3CDTF">2024-08-30T03:17:00Z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