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样品需为水溶液，不得含有有机物（pH值尽量为中性），固体样品请提前确认；</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样品量10ml左右，待测离子浓度控制在ppm范围较好，预约时候请注明浓度范围。</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固体材料无法直接测试，必须溶解之后测试</w:t>
      </w:r>
      <w:proofErr w:type="gramStart"/>
      <w:r>
        <w:rPr>
          <w:rFonts w:ascii="宋体" w:hAnsi="宋体" w:cs="宋体" w:hint="eastAsia"/>
          <w:bCs/>
          <w:sz w:val="18"/>
          <w:szCs w:val="21"/>
        </w:rPr>
        <w:t>或者氧弹燃烧</w:t>
      </w:r>
      <w:proofErr w:type="gramEnd"/>
      <w:r>
        <w:rPr>
          <w:rFonts w:ascii="宋体" w:hAnsi="宋体" w:cs="宋体" w:hint="eastAsia"/>
          <w:bCs/>
          <w:sz w:val="18"/>
          <w:szCs w:val="21"/>
        </w:rPr>
        <w:t>之后测试，</w:t>
      </w:r>
      <w:proofErr w:type="gramStart"/>
      <w:r>
        <w:rPr>
          <w:rFonts w:ascii="宋体" w:hAnsi="宋体" w:cs="宋体" w:hint="eastAsia"/>
          <w:bCs/>
          <w:sz w:val="18"/>
          <w:szCs w:val="21"/>
        </w:rPr>
        <w:t>氧弹燃烧</w:t>
      </w:r>
      <w:proofErr w:type="gramEnd"/>
      <w:r>
        <w:rPr>
          <w:rFonts w:ascii="宋体" w:hAnsi="宋体" w:cs="宋体" w:hint="eastAsia"/>
          <w:bCs/>
          <w:sz w:val="18"/>
          <w:szCs w:val="21"/>
        </w:rPr>
        <w:t>处理</w:t>
      </w:r>
      <w:proofErr w:type="gramStart"/>
      <w:r>
        <w:rPr>
          <w:rFonts w:ascii="宋体" w:hAnsi="宋体" w:cs="宋体" w:hint="eastAsia"/>
          <w:bCs/>
          <w:sz w:val="18"/>
          <w:szCs w:val="21"/>
        </w:rPr>
        <w:t>请保证</w:t>
      </w:r>
      <w:proofErr w:type="gramEnd"/>
      <w:r>
        <w:rPr>
          <w:rFonts w:ascii="宋体" w:hAnsi="宋体" w:cs="宋体" w:hint="eastAsia"/>
          <w:bCs/>
          <w:sz w:val="18"/>
          <w:szCs w:val="21"/>
        </w:rPr>
        <w:t>材料在纯氧下可以点燃。</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
        <w:numPr>
          <w:ilvl w:val="0"/>
          <w:numId w:val="6"/>
        </w:numPr>
        <w:spacing w:line="276" w:lineRule="auto"/>
        <w:ind w:firstLineChars="0"/>
        <w:jc w:val="left"/>
        <w:rPr>
          <w:rFonts w:ascii="宋体" w:hAnsi="宋体" w:cs="宋体"/>
          <w:bCs/>
          <w:sz w:val="18"/>
          <w:szCs w:val="21"/>
        </w:rPr>
      </w:pPr>
      <w:r>
        <w:rPr>
          <w:rFonts w:ascii="宋体" w:hAnsi="宋体" w:cs="宋体" w:hint="eastAsia"/>
          <w:bCs/>
          <w:sz w:val="18"/>
          <w:szCs w:val="21"/>
        </w:rPr>
        <w:t>样品需为简单离子水溶液，成分过于</w:t>
      </w:r>
      <w:proofErr w:type="gramStart"/>
      <w:r>
        <w:rPr>
          <w:rFonts w:ascii="宋体" w:hAnsi="宋体" w:cs="宋体" w:hint="eastAsia"/>
          <w:bCs/>
          <w:sz w:val="18"/>
          <w:szCs w:val="21"/>
        </w:rPr>
        <w:t>复杂将</w:t>
      </w:r>
      <w:proofErr w:type="gramEnd"/>
      <w:r>
        <w:rPr>
          <w:rFonts w:ascii="宋体" w:hAnsi="宋体" w:cs="宋体" w:hint="eastAsia"/>
          <w:bCs/>
          <w:sz w:val="18"/>
          <w:szCs w:val="21"/>
        </w:rPr>
        <w:t>导致不同离子峰重叠，无法准确定量离子浓度；</w:t>
      </w:r>
    </w:p>
    <w:p>
      <w:pPr>
        <w:pStyle w:val="af"/>
        <w:numPr>
          <w:ilvl w:val="0"/>
          <w:numId w:val="6"/>
        </w:numPr>
        <w:spacing w:line="276" w:lineRule="auto"/>
        <w:ind w:firstLineChars="0"/>
        <w:jc w:val="left"/>
        <w:rPr>
          <w:rFonts w:ascii="宋体" w:hAnsi="宋体" w:cs="宋体"/>
          <w:bCs/>
          <w:sz w:val="18"/>
          <w:szCs w:val="21"/>
        </w:rPr>
      </w:pPr>
      <w:r>
        <w:rPr>
          <w:rFonts w:ascii="宋体" w:hAnsi="宋体" w:cs="宋体" w:hint="eastAsia"/>
          <w:bCs/>
          <w:sz w:val="18"/>
          <w:szCs w:val="21"/>
        </w:rPr>
        <w:t>可测试离子种类：</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阳离子：NH4+、Li+，Na+，K+，Mg2+，Ca2+；</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阴离子：Br-、F-、Cl-、SO42-、NO3-、NO2-、PO43-、甲，乙，丙，丁酸根、亚硫酸根、草酸根、柠檬酸根、丙二酸根，磷酸根（比色法）、碳酸根（滴定法）、碳酸氢根（滴定法）。</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b/>
          <w:sz w:val="36"/>
          <w:szCs w:val="36"/>
        </w:rPr>
        <w:t>IC</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制</w:t>
            </w:r>
            <w:proofErr w:type="gramStart"/>
            <w:r>
              <w:rPr>
                <w:rFonts w:ascii="华文楷体" w:eastAsia="华文楷体" w:hAnsi="华文楷体" w:hint="eastAsia"/>
                <w:sz w:val="18"/>
                <w:szCs w:val="18"/>
              </w:rPr>
              <w:t>样要求</w:t>
            </w:r>
            <w:proofErr w:type="gramEnd"/>
          </w:p>
        </w:tc>
        <w:tc>
          <w:tcPr>
            <w:tcW w:w="8930" w:type="dxa"/>
            <w:gridSpan w:val="3"/>
          </w:tcPr>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□不需要，直接</w:t>
            </w:r>
            <w:r>
              <w:rPr>
                <w:rFonts w:ascii="华文楷体" w:eastAsia="华文楷体" w:hAnsi="华文楷体" w:hint="eastAsia"/>
                <w:sz w:val="18"/>
                <w:szCs w:val="18"/>
              </w:rPr>
              <w:t>测试</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□过滤</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溶解</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w:t>
            </w:r>
            <w:proofErr w:type="gramStart"/>
            <w:r>
              <w:rPr>
                <w:rFonts w:ascii="华文楷体" w:eastAsia="华文楷体" w:hAnsi="华文楷体" w:hint="eastAsia"/>
                <w:sz w:val="18"/>
                <w:szCs w:val="18"/>
              </w:rPr>
              <w:t>氧弹燃烧</w:t>
            </w:r>
            <w:proofErr w:type="gramEnd"/>
            <w:r>
              <w:rPr>
                <w:rFonts w:ascii="华文楷体" w:eastAsia="华文楷体" w:hAnsi="华文楷体" w:hint="eastAsia"/>
                <w:sz w:val="18"/>
                <w:szCs w:val="18"/>
              </w:rPr>
              <w:t>（固体有机样品）</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□其他</w:t>
            </w:r>
          </w:p>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具体制样要求（没有可不填写）：</w:t>
            </w:r>
          </w:p>
        </w:tc>
      </w:tr>
      <w:tr>
        <w:trPr>
          <w:trHeight w:val="2075"/>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备注：需要填写具体测试离子，以及大概浓度。</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hint="eastAsia"/>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79473A3"/>
    <w:multiLevelType w:val="multilevel"/>
    <w:tmpl w:val="71CACF0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48E5325A"/>
    <w:multiLevelType w:val="multilevel"/>
    <w:tmpl w:val="48E5325A"/>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4043C8C"/>
    <w:multiLevelType w:val="multilevel"/>
    <w:tmpl w:val="64043C8C"/>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4"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48BA4487-060A-44DA-AAB4-2189584CD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19C11F-1CDE-48F6-995C-9FFB3E932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262</Words>
  <Characters>1500</Characters>
  <Application>Microsoft Office Word</Application>
  <DocSecurity>0</DocSecurity>
  <Lines>12</Lines>
  <Paragraphs>3</Paragraphs>
  <ScaleCrop>false</ScaleCrop>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63</cp:revision>
  <cp:lastPrinted>2019-01-16T08:10:00Z</cp:lastPrinted>
  <dcterms:created xsi:type="dcterms:W3CDTF">2017-04-04T08:33:00Z</dcterms:created>
  <dcterms:modified xsi:type="dcterms:W3CDTF">2024-08-30T03:17:00Z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