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粉末样品准备10mg以上；</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块状/薄膜：尺寸不要大于直径3mm，高2mm，邮寄质量在20mg左右。</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如果样品含酸根、卤素、硫，磷等成分，请先联系相关负责老师沟通确认可做，再下单；</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常规升温速率为10 K/min，如果选择2K/min或者5K/min，收费按比例增加，测试过程需要保温或者非常规升温速率需要重做基线，每条基线按照一个样品收费；</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常用的气体有氮气、空气、氩气，最高温度可做到1000℃；</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TG-IR</w:t>
      </w:r>
      <w:proofErr w:type="gramStart"/>
      <w:r>
        <w:rPr>
          <w:rFonts w:ascii="宋体" w:hAnsi="宋体" w:cs="宋体"/>
          <w:bCs/>
          <w:sz w:val="18"/>
          <w:szCs w:val="21"/>
        </w:rPr>
        <w:t>外需要</w:t>
      </w:r>
      <w:proofErr w:type="gramEnd"/>
      <w:r>
        <w:rPr>
          <w:rFonts w:ascii="宋体" w:hAnsi="宋体" w:cs="宋体"/>
          <w:bCs/>
          <w:sz w:val="18"/>
          <w:szCs w:val="21"/>
        </w:rPr>
        <w:t>确认检测什么物质，具体的特征波长范围是多少</w:t>
      </w:r>
      <w:r>
        <w:rPr>
          <w:rFonts w:ascii="宋体" w:hAnsi="宋体" w:cs="宋体" w:hint="eastAsia"/>
          <w:bCs/>
          <w:sz w:val="18"/>
          <w:szCs w:val="21"/>
        </w:rPr>
        <w:t>；</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TG-MS指定产物分析需要提供：检测的气体的荷质比（相对分子量），只检测这些荷质比的物质。全扫是不指定具体测试物质，检测样品在加热过程中产生的全部气体。 全扫和指定产物分析均需要客户自己分析数据；</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TG-IR-GCMS</w:t>
      </w:r>
      <w:r>
        <w:rPr>
          <w:rFonts w:ascii="宋体" w:hAnsi="宋体" w:cs="宋体"/>
          <w:bCs/>
          <w:sz w:val="18"/>
          <w:szCs w:val="21"/>
        </w:rPr>
        <w:t>需要单独确认下GCMS的要求，测试几个温度点，具体每个点测试温度多少，材料中可能生成的气体有哪些，如果有文献的参考条件</w:t>
      </w:r>
      <w:r>
        <w:rPr>
          <w:rFonts w:ascii="宋体" w:hAnsi="宋体" w:cs="宋体" w:hint="eastAsia"/>
          <w:bCs/>
          <w:sz w:val="18"/>
          <w:szCs w:val="21"/>
        </w:rPr>
        <w:t>最好一块发过来。</w:t>
      </w:r>
    </w:p>
    <w:p>
      <w:pPr>
        <w:spacing w:line="360" w:lineRule="auto"/>
        <w:jc w:val="left"/>
        <w:rPr>
          <w:rFonts w:ascii="宋体" w:hAnsi="宋体" w:cs="宋体"/>
          <w:bCs/>
          <w:szCs w:val="21"/>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T</w:t>
      </w:r>
      <w:r>
        <w:rPr>
          <w:rFonts w:ascii="华文楷体" w:eastAsia="华文楷体" w:hAnsi="华文楷体"/>
          <w:b/>
          <w:sz w:val="36"/>
          <w:szCs w:val="36"/>
        </w:rPr>
        <w:t>G-IR-GCMS</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410"/>
        <w:gridCol w:w="992"/>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992"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992"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□TG-MS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□TG-IR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□TG-IR-GCMS         </w:t>
            </w:r>
          </w:p>
        </w:tc>
      </w:tr>
      <w:tr>
        <w:trPr>
          <w:trHeight w:val="1685"/>
        </w:trPr>
        <w:tc>
          <w:tcPr>
            <w:tcW w:w="1384" w:type="dxa"/>
            <w:vAlign w:val="center"/>
          </w:tcPr>
          <w:p>
            <w:pPr>
              <w:spacing w:beforeLines="50" w:before="156" w:afterLines="50" w:after="156"/>
              <w:ind w:left="90" w:hangingChars="50" w:hanging="90"/>
              <w:jc w:val="center"/>
              <w:rPr>
                <w:rFonts w:ascii="华文楷体" w:eastAsia="华文楷体" w:hAnsi="华文楷体" w:cs="宋体"/>
                <w:sz w:val="18"/>
                <w:szCs w:val="18"/>
              </w:rPr>
            </w:pPr>
            <w:r>
              <w:rPr>
                <w:rFonts w:ascii="华文楷体" w:eastAsia="华文楷体" w:hAnsi="华文楷体" w:cs="宋体" w:hint="eastAsia"/>
                <w:sz w:val="18"/>
                <w:szCs w:val="18"/>
              </w:rPr>
              <w:t>具体要求</w:t>
            </w:r>
          </w:p>
        </w:tc>
        <w:tc>
          <w:tcPr>
            <w:tcW w:w="8930" w:type="dxa"/>
            <w:gridSpan w:val="3"/>
          </w:tcPr>
          <w:p>
            <w:pPr>
              <w:rPr>
                <w:rFonts w:ascii="华文楷体" w:eastAsia="华文楷体" w:hAnsi="华文楷体"/>
                <w:color w:val="FF0000"/>
                <w:sz w:val="18"/>
                <w:szCs w:val="18"/>
              </w:rPr>
            </w:pPr>
            <w:r>
              <w:rPr>
                <w:rFonts w:ascii="华文楷体" w:eastAsia="华文楷体" w:hAnsi="华文楷体" w:hint="eastAsia"/>
                <w:color w:val="FF0000"/>
                <w:sz w:val="18"/>
                <w:szCs w:val="18"/>
              </w:rPr>
              <w:t>备注：</w:t>
            </w:r>
          </w:p>
          <w:p>
            <w:pPr>
              <w:rPr>
                <w:rFonts w:ascii="华文楷体" w:eastAsia="华文楷体" w:hAnsi="华文楷体"/>
                <w:color w:val="FF0000"/>
                <w:sz w:val="18"/>
                <w:szCs w:val="18"/>
              </w:rPr>
            </w:pPr>
            <w:r>
              <w:rPr>
                <w:rFonts w:ascii="华文楷体" w:eastAsia="华文楷体" w:hAnsi="华文楷体" w:hint="eastAsia"/>
                <w:color w:val="FF0000"/>
                <w:sz w:val="18"/>
                <w:szCs w:val="18"/>
              </w:rPr>
              <w:t>（1）需要填写测试温度范围，测试气氛，升温速率</w:t>
            </w:r>
          </w:p>
          <w:p>
            <w:pPr>
              <w:rPr>
                <w:rFonts w:ascii="华文楷体" w:eastAsia="华文楷体" w:hAnsi="华文楷体"/>
                <w:color w:val="FF0000"/>
                <w:sz w:val="18"/>
                <w:szCs w:val="18"/>
              </w:rPr>
            </w:pPr>
            <w:r>
              <w:rPr>
                <w:rFonts w:ascii="华文楷体" w:eastAsia="华文楷体" w:hAnsi="华文楷体" w:hint="eastAsia"/>
                <w:color w:val="FF0000"/>
                <w:sz w:val="18"/>
                <w:szCs w:val="18"/>
              </w:rPr>
              <w:t>（2）TG-IR</w:t>
            </w:r>
            <w:proofErr w:type="gramStart"/>
            <w:r>
              <w:rPr>
                <w:rFonts w:ascii="华文楷体" w:eastAsia="华文楷体" w:hAnsi="华文楷体"/>
                <w:color w:val="FF0000"/>
                <w:sz w:val="18"/>
                <w:szCs w:val="18"/>
              </w:rPr>
              <w:t>外需要</w:t>
            </w:r>
            <w:proofErr w:type="gramEnd"/>
            <w:r>
              <w:rPr>
                <w:rFonts w:ascii="华文楷体" w:eastAsia="华文楷体" w:hAnsi="华文楷体"/>
                <w:color w:val="FF0000"/>
                <w:sz w:val="18"/>
                <w:szCs w:val="18"/>
              </w:rPr>
              <w:t>确认检测什么物质，具体的特征波长范围是多少</w:t>
            </w:r>
            <w:r>
              <w:rPr>
                <w:rFonts w:ascii="华文楷体" w:eastAsia="华文楷体" w:hAnsi="华文楷体" w:hint="eastAsia"/>
                <w:color w:val="FF0000"/>
                <w:sz w:val="18"/>
                <w:szCs w:val="18"/>
              </w:rPr>
              <w:t>。</w:t>
            </w:r>
          </w:p>
          <w:p>
            <w:pPr>
              <w:rPr>
                <w:rFonts w:ascii="华文楷体" w:eastAsia="华文楷体" w:hAnsi="华文楷体"/>
                <w:color w:val="FF0000"/>
                <w:sz w:val="18"/>
                <w:szCs w:val="18"/>
              </w:rPr>
            </w:pPr>
            <w:r>
              <w:rPr>
                <w:rFonts w:ascii="华文楷体" w:eastAsia="华文楷体" w:hAnsi="华文楷体" w:hint="eastAsia"/>
                <w:color w:val="FF0000"/>
                <w:sz w:val="18"/>
                <w:szCs w:val="18"/>
              </w:rPr>
              <w:t>（3）TG-MS指定产物分析需要提供：检测的气体的荷质比（相对分子量）， 全扫是不指定具体测试物质，检测样品在加热过程中产生的全部气体。全扫和指定产物分析均需要客户自己分析数据。</w:t>
            </w:r>
          </w:p>
          <w:p>
            <w:pPr>
              <w:rPr>
                <w:rFonts w:ascii="华文楷体" w:eastAsia="华文楷体" w:hAnsi="华文楷体"/>
                <w:color w:val="FF0000"/>
                <w:sz w:val="18"/>
                <w:szCs w:val="18"/>
              </w:rPr>
            </w:pPr>
            <w:r>
              <w:rPr>
                <w:rFonts w:ascii="华文楷体" w:eastAsia="华文楷体" w:hAnsi="华文楷体" w:hint="eastAsia"/>
                <w:color w:val="FF0000"/>
                <w:sz w:val="18"/>
                <w:szCs w:val="18"/>
              </w:rPr>
              <w:t>（4）测试T</w:t>
            </w:r>
            <w:r>
              <w:rPr>
                <w:rFonts w:ascii="华文楷体" w:eastAsia="华文楷体" w:hAnsi="华文楷体"/>
                <w:color w:val="FF0000"/>
                <w:sz w:val="18"/>
                <w:szCs w:val="18"/>
              </w:rPr>
              <w:t>G-GCMS-IR</w:t>
            </w:r>
            <w:r>
              <w:rPr>
                <w:rFonts w:ascii="华文楷体" w:eastAsia="华文楷体" w:hAnsi="华文楷体" w:hint="eastAsia"/>
                <w:color w:val="FF0000"/>
                <w:sz w:val="18"/>
                <w:szCs w:val="18"/>
              </w:rPr>
              <w:t>请提前与工作人员进行沟通确认，如果有参考文献或资料，可随测试要求一块发送。</w:t>
            </w:r>
          </w:p>
          <w:p>
            <w:pPr>
              <w:spacing w:beforeLines="50" w:before="156" w:afterLines="50" w:after="156"/>
              <w:rPr>
                <w:rFonts w:ascii="华文楷体" w:eastAsia="华文楷体" w:hAnsi="华文楷体" w:cs="宋体"/>
                <w:color w:val="FF0000"/>
                <w:sz w:val="18"/>
                <w:szCs w:val="18"/>
              </w:rPr>
            </w:pPr>
          </w:p>
          <w:p>
            <w:pPr>
              <w:spacing w:beforeLines="50" w:before="156" w:afterLines="50" w:after="156"/>
              <w:ind w:left="90" w:hangingChars="50" w:hanging="90"/>
              <w:rPr>
                <w:rFonts w:ascii="华文楷体" w:eastAsia="华文楷体" w:hAnsi="华文楷体" w:cs="宋体"/>
                <w:color w:val="FF0000"/>
                <w:sz w:val="18"/>
                <w:szCs w:val="18"/>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F4FEB"/>
    <w:multiLevelType w:val="multilevel"/>
    <w:tmpl w:val="0C9F4FEB"/>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A972D73"/>
    <w:multiLevelType w:val="multilevel"/>
    <w:tmpl w:val="5A972D73"/>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DF003734-7C79-4D00-BE14-4ACAB3097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Strong"/>
    <w:basedOn w:val="a0"/>
    <w:uiPriority w:val="22"/>
    <w:qFormat/>
    <w:rPr>
      <w:b/>
    </w:rPr>
  </w:style>
  <w:style w:type="character" w:styleId="ad">
    <w:name w:val="Hyperlink"/>
    <w:qFormat/>
    <w:rPr>
      <w:color w:val="0000FF"/>
      <w:u w:val="single"/>
    </w:rPr>
  </w:style>
  <w:style w:type="character" w:styleId="ae">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99"/>
    <w:qFormat/>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BC74DF-72E4-444D-8BC7-CBC815C22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304</Words>
  <Characters>1737</Characters>
  <Application>Microsoft Office Word</Application>
  <DocSecurity>0</DocSecurity>
  <Lines>14</Lines>
  <Paragraphs>4</Paragraphs>
  <ScaleCrop>false</ScaleCrop>
  <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64</cp:revision>
  <cp:lastPrinted>2019-01-16T08:10:00Z</cp:lastPrinted>
  <dcterms:created xsi:type="dcterms:W3CDTF">2017-04-04T08:33:00Z</dcterms:created>
  <dcterms:modified xsi:type="dcterms:W3CDTF">2024-08-30T02:37:00Z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