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f"/>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f"/>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f"/>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f"/>
        <w:numPr>
          <w:ilvl w:val="0"/>
          <w:numId w:val="4"/>
        </w:numPr>
        <w:spacing w:line="276" w:lineRule="auto"/>
        <w:ind w:firstLineChars="0"/>
        <w:jc w:val="left"/>
        <w:rPr>
          <w:rFonts w:ascii="宋体" w:hAnsi="宋体" w:cs="宋体"/>
          <w:bCs/>
          <w:sz w:val="18"/>
          <w:szCs w:val="21"/>
        </w:rPr>
      </w:pPr>
      <w:r>
        <w:rPr>
          <w:rFonts w:ascii="宋体" w:hAnsi="宋体" w:cs="宋体"/>
          <w:bCs/>
          <w:sz w:val="18"/>
          <w:szCs w:val="21"/>
        </w:rPr>
        <w:t>样品状态：块状、薄膜样品，样品不透光；</w:t>
      </w:r>
    </w:p>
    <w:p>
      <w:pPr>
        <w:pStyle w:val="af"/>
        <w:numPr>
          <w:ilvl w:val="0"/>
          <w:numId w:val="4"/>
        </w:numPr>
        <w:spacing w:line="276" w:lineRule="auto"/>
        <w:ind w:firstLineChars="0"/>
        <w:jc w:val="left"/>
        <w:rPr>
          <w:rFonts w:ascii="宋体" w:hAnsi="宋体" w:cs="宋体"/>
          <w:bCs/>
          <w:sz w:val="18"/>
          <w:szCs w:val="21"/>
        </w:rPr>
      </w:pPr>
      <w:r>
        <w:rPr>
          <w:rFonts w:ascii="宋体" w:hAnsi="宋体" w:cs="宋体"/>
          <w:bCs/>
          <w:sz w:val="18"/>
          <w:szCs w:val="21"/>
        </w:rPr>
        <w:t>厚度方向导热样品要求：</w:t>
      </w:r>
    </w:p>
    <w:p>
      <w:pPr>
        <w:pStyle w:val="af"/>
        <w:numPr>
          <w:ilvl w:val="0"/>
          <w:numId w:val="5"/>
        </w:numPr>
        <w:spacing w:line="276" w:lineRule="auto"/>
        <w:ind w:firstLineChars="0"/>
        <w:jc w:val="left"/>
        <w:rPr>
          <w:rFonts w:ascii="宋体" w:hAnsi="宋体" w:cs="宋体"/>
          <w:bCs/>
          <w:sz w:val="18"/>
          <w:szCs w:val="21"/>
        </w:rPr>
      </w:pPr>
      <w:r>
        <w:rPr>
          <w:rFonts w:ascii="宋体" w:hAnsi="宋体" w:cs="宋体"/>
          <w:bCs/>
          <w:sz w:val="18"/>
          <w:szCs w:val="21"/>
        </w:rPr>
        <w:t>样品表面平整，厚度均匀一致，需提供厚度和密度的数据；</w:t>
      </w:r>
    </w:p>
    <w:p>
      <w:pPr>
        <w:pStyle w:val="af"/>
        <w:numPr>
          <w:ilvl w:val="0"/>
          <w:numId w:val="5"/>
        </w:numPr>
        <w:spacing w:line="276" w:lineRule="auto"/>
        <w:ind w:firstLineChars="0"/>
        <w:jc w:val="left"/>
        <w:rPr>
          <w:rFonts w:ascii="宋体" w:hAnsi="宋体" w:cs="宋体"/>
          <w:bCs/>
          <w:sz w:val="18"/>
          <w:szCs w:val="21"/>
        </w:rPr>
      </w:pPr>
      <w:r>
        <w:rPr>
          <w:rFonts w:ascii="宋体" w:hAnsi="宋体" w:cs="宋体"/>
          <w:bCs/>
          <w:sz w:val="18"/>
          <w:szCs w:val="21"/>
        </w:rPr>
        <w:t>样品若为圆柱体直径12.7mm或者6mm，厚度1-4mm（直径为6mm的样品没法通过比较法得到比热，所以测试只能得到热扩散系数。）；</w:t>
      </w:r>
    </w:p>
    <w:p>
      <w:pPr>
        <w:pStyle w:val="af"/>
        <w:numPr>
          <w:ilvl w:val="0"/>
          <w:numId w:val="5"/>
        </w:numPr>
        <w:spacing w:line="276" w:lineRule="auto"/>
        <w:ind w:firstLineChars="0"/>
        <w:jc w:val="left"/>
        <w:rPr>
          <w:rFonts w:ascii="宋体" w:hAnsi="宋体" w:cs="宋体"/>
          <w:bCs/>
          <w:sz w:val="18"/>
          <w:szCs w:val="21"/>
        </w:rPr>
      </w:pPr>
      <w:r>
        <w:rPr>
          <w:rFonts w:ascii="宋体" w:hAnsi="宋体" w:cs="宋体"/>
          <w:bCs/>
          <w:sz w:val="18"/>
          <w:szCs w:val="21"/>
        </w:rPr>
        <w:t>若为立方体则长宽10*10mm（尽可能到9.7-9.9mm的边长，大于10mm放不进去），厚度1-4mm；</w:t>
      </w:r>
    </w:p>
    <w:p>
      <w:pPr>
        <w:pStyle w:val="af"/>
        <w:numPr>
          <w:ilvl w:val="0"/>
          <w:numId w:val="5"/>
        </w:numPr>
        <w:spacing w:line="276" w:lineRule="auto"/>
        <w:ind w:firstLineChars="0"/>
        <w:jc w:val="left"/>
        <w:rPr>
          <w:rFonts w:ascii="宋体" w:hAnsi="宋体" w:cs="宋体"/>
          <w:bCs/>
          <w:sz w:val="18"/>
          <w:szCs w:val="21"/>
        </w:rPr>
      </w:pPr>
      <w:r>
        <w:rPr>
          <w:rFonts w:ascii="宋体" w:hAnsi="宋体" w:cs="宋体"/>
          <w:bCs/>
          <w:sz w:val="18"/>
          <w:szCs w:val="21"/>
        </w:rPr>
        <w:t>导热</w:t>
      </w:r>
      <w:proofErr w:type="gramStart"/>
      <w:r>
        <w:rPr>
          <w:rFonts w:ascii="宋体" w:hAnsi="宋体" w:cs="宋体"/>
          <w:bCs/>
          <w:sz w:val="18"/>
          <w:szCs w:val="21"/>
        </w:rPr>
        <w:t>小相应</w:t>
      </w:r>
      <w:proofErr w:type="gramEnd"/>
      <w:r>
        <w:rPr>
          <w:rFonts w:ascii="宋体" w:hAnsi="宋体" w:cs="宋体"/>
          <w:bCs/>
          <w:sz w:val="18"/>
          <w:szCs w:val="21"/>
        </w:rPr>
        <w:t>样品薄点。</w:t>
      </w:r>
    </w:p>
    <w:p>
      <w:pPr>
        <w:pStyle w:val="af"/>
        <w:numPr>
          <w:ilvl w:val="0"/>
          <w:numId w:val="4"/>
        </w:numPr>
        <w:spacing w:line="276" w:lineRule="auto"/>
        <w:ind w:firstLineChars="0"/>
        <w:jc w:val="left"/>
        <w:rPr>
          <w:rFonts w:ascii="宋体" w:hAnsi="宋体" w:cs="宋体"/>
          <w:bCs/>
          <w:sz w:val="18"/>
          <w:szCs w:val="21"/>
        </w:rPr>
      </w:pPr>
      <w:r>
        <w:rPr>
          <w:rFonts w:ascii="宋体" w:hAnsi="宋体" w:cs="宋体"/>
          <w:bCs/>
          <w:sz w:val="18"/>
          <w:szCs w:val="21"/>
        </w:rPr>
        <w:t>面内方向导热样品要求：</w:t>
      </w:r>
    </w:p>
    <w:p>
      <w:pPr>
        <w:pStyle w:val="af"/>
        <w:numPr>
          <w:ilvl w:val="0"/>
          <w:numId w:val="6"/>
        </w:numPr>
        <w:spacing w:line="276" w:lineRule="auto"/>
        <w:ind w:firstLineChars="0"/>
        <w:jc w:val="left"/>
        <w:rPr>
          <w:rFonts w:ascii="宋体" w:hAnsi="宋体" w:cs="宋体"/>
          <w:bCs/>
          <w:sz w:val="18"/>
          <w:szCs w:val="21"/>
        </w:rPr>
      </w:pPr>
      <w:r>
        <w:rPr>
          <w:rFonts w:ascii="宋体" w:hAnsi="宋体" w:cs="宋体"/>
          <w:bCs/>
          <w:sz w:val="18"/>
          <w:szCs w:val="21"/>
        </w:rPr>
        <w:t>样品表面平整，厚度均匀一致，需提供厚度、密度和比热的数据；</w:t>
      </w:r>
    </w:p>
    <w:p>
      <w:pPr>
        <w:pStyle w:val="af"/>
        <w:numPr>
          <w:ilvl w:val="0"/>
          <w:numId w:val="6"/>
        </w:numPr>
        <w:spacing w:line="276" w:lineRule="auto"/>
        <w:ind w:firstLineChars="0"/>
        <w:jc w:val="left"/>
        <w:rPr>
          <w:rFonts w:ascii="宋体" w:hAnsi="宋体" w:cs="宋体"/>
          <w:bCs/>
          <w:sz w:val="18"/>
          <w:szCs w:val="21"/>
        </w:rPr>
      </w:pPr>
      <w:r>
        <w:rPr>
          <w:rFonts w:ascii="宋体" w:hAnsi="宋体" w:cs="宋体"/>
          <w:bCs/>
          <w:sz w:val="18"/>
          <w:szCs w:val="21"/>
        </w:rPr>
        <w:t>样品直径22-25.4mm，厚度0.1-1mm，最小不低于20um。</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f"/>
        <w:numPr>
          <w:ilvl w:val="0"/>
          <w:numId w:val="7"/>
        </w:numPr>
        <w:spacing w:line="276" w:lineRule="auto"/>
        <w:ind w:firstLineChars="0"/>
        <w:jc w:val="left"/>
        <w:rPr>
          <w:rFonts w:ascii="宋体" w:hAnsi="宋体" w:cs="宋体"/>
          <w:bCs/>
          <w:sz w:val="18"/>
          <w:szCs w:val="21"/>
        </w:rPr>
      </w:pPr>
      <w:r>
        <w:rPr>
          <w:rFonts w:ascii="宋体" w:hAnsi="宋体" w:cs="宋体"/>
          <w:bCs/>
          <w:sz w:val="18"/>
          <w:szCs w:val="21"/>
        </w:rPr>
        <w:t>高导热材料（如金属单质、石墨、部分高导热陶瓷等）：热扩散系数&gt;50mm2/s，建议厚度 2～4mm；</w:t>
      </w:r>
    </w:p>
    <w:p>
      <w:pPr>
        <w:pStyle w:val="af"/>
        <w:numPr>
          <w:ilvl w:val="0"/>
          <w:numId w:val="7"/>
        </w:numPr>
        <w:spacing w:line="276" w:lineRule="auto"/>
        <w:ind w:firstLineChars="0"/>
        <w:jc w:val="left"/>
        <w:rPr>
          <w:rFonts w:ascii="宋体" w:hAnsi="宋体" w:cs="宋体"/>
          <w:bCs/>
          <w:sz w:val="18"/>
          <w:szCs w:val="21"/>
        </w:rPr>
      </w:pPr>
      <w:r>
        <w:rPr>
          <w:rFonts w:ascii="宋体" w:hAnsi="宋体" w:cs="宋体"/>
          <w:bCs/>
          <w:sz w:val="18"/>
          <w:szCs w:val="21"/>
        </w:rPr>
        <w:t>中等导热材料（如大部分陶瓷、合金等）：热扩散系数在 1～50mm2/s 之间，建议厚度 1～2mm；</w:t>
      </w:r>
    </w:p>
    <w:p>
      <w:pPr>
        <w:pStyle w:val="af"/>
        <w:numPr>
          <w:ilvl w:val="0"/>
          <w:numId w:val="7"/>
        </w:numPr>
        <w:spacing w:line="276" w:lineRule="auto"/>
        <w:ind w:firstLineChars="0"/>
        <w:jc w:val="left"/>
        <w:rPr>
          <w:rFonts w:ascii="宋体" w:hAnsi="宋体" w:cs="宋体"/>
          <w:bCs/>
          <w:sz w:val="18"/>
          <w:szCs w:val="21"/>
        </w:rPr>
      </w:pPr>
      <w:r>
        <w:rPr>
          <w:rFonts w:ascii="宋体" w:hAnsi="宋体" w:cs="宋体"/>
          <w:bCs/>
          <w:sz w:val="18"/>
          <w:szCs w:val="21"/>
        </w:rPr>
        <w:t>低导热系数（如塑料、橡胶、玻璃等）：热扩散系数&lt;1mm2/s，建议厚度 0.1～1mm；</w:t>
      </w:r>
    </w:p>
    <w:p>
      <w:pPr>
        <w:pStyle w:val="af"/>
        <w:numPr>
          <w:ilvl w:val="0"/>
          <w:numId w:val="7"/>
        </w:numPr>
        <w:spacing w:line="276" w:lineRule="auto"/>
        <w:ind w:firstLineChars="0"/>
        <w:jc w:val="left"/>
        <w:rPr>
          <w:rFonts w:ascii="宋体" w:hAnsi="宋体" w:cs="宋体"/>
          <w:bCs/>
          <w:szCs w:val="21"/>
        </w:rPr>
      </w:pPr>
      <w:r>
        <w:rPr>
          <w:rFonts w:ascii="宋体" w:hAnsi="宋体" w:cs="宋体"/>
          <w:bCs/>
          <w:sz w:val="18"/>
          <w:szCs w:val="21"/>
        </w:rPr>
        <w:t>测试高温样品时，一定要事先进行该温度下的热处理，一定确保材料在测试过程中的绝对稳定</w:t>
      </w:r>
      <w:r>
        <w:rPr>
          <w:rFonts w:ascii="宋体" w:hAnsi="宋体" w:cs="宋体" w:hint="eastAsia"/>
          <w:bCs/>
          <w:sz w:val="18"/>
          <w:szCs w:val="21"/>
        </w:rPr>
        <w:t>。</w:t>
      </w: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激光导热测试要求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是否回收（25元）</w:t>
            </w:r>
          </w:p>
        </w:tc>
        <w:tc>
          <w:tcPr>
            <w:tcW w:w="1134" w:type="dxa"/>
            <w:vAlign w:val="center"/>
          </w:tcPr>
          <w:p>
            <w:pPr>
              <w:rPr>
                <w:rFonts w:ascii="华文楷体" w:eastAsia="华文楷体" w:hAnsi="华文楷体"/>
                <w:sz w:val="18"/>
                <w:szCs w:val="18"/>
              </w:rPr>
            </w:pP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hint="eastAsia"/>
                <w:sz w:val="18"/>
                <w:szCs w:val="18"/>
              </w:rPr>
              <w:t>□室温（默认）   □避光     □低温</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hint="eastAsia"/>
                <w:sz w:val="18"/>
                <w:szCs w:val="18"/>
              </w:rPr>
              <w:t>其它</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注：不同测试仪器之间数据形式和效果可能存在较大差异，如对数据有一致性要求，请务必提前写明。</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8930"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□面内热扩散系数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□厚度热扩散系数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□厚度导热系数         </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测试气氛</w:t>
            </w:r>
          </w:p>
        </w:tc>
        <w:tc>
          <w:tcPr>
            <w:tcW w:w="8930" w:type="dxa"/>
            <w:gridSpan w:val="3"/>
          </w:tcPr>
          <w:p>
            <w:pPr>
              <w:spacing w:beforeLines="50" w:before="156" w:afterLines="50" w:after="156"/>
              <w:ind w:left="90" w:firstLineChars="100" w:firstLine="180"/>
              <w:rPr>
                <w:rFonts w:ascii="华文楷体" w:eastAsia="华文楷体" w:hAnsi="华文楷体" w:cs="宋体"/>
                <w:sz w:val="18"/>
                <w:szCs w:val="18"/>
              </w:rPr>
            </w:pPr>
            <w:r>
              <w:rPr>
                <w:rFonts w:ascii="华文楷体" w:eastAsia="华文楷体" w:hAnsi="华文楷体" w:cs="宋体" w:hint="eastAsia"/>
                <w:sz w:val="18"/>
                <w:szCs w:val="18"/>
              </w:rPr>
              <w:t xml:space="preserve">□空气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□氮气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□其他_</w:t>
            </w:r>
            <w:r>
              <w:rPr>
                <w:rFonts w:ascii="华文楷体" w:eastAsia="华文楷体" w:hAnsi="华文楷体" w:cs="宋体"/>
                <w:sz w:val="18"/>
                <w:szCs w:val="18"/>
              </w:rPr>
              <w:t>________</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测试温度点</w:t>
            </w:r>
          </w:p>
        </w:tc>
        <w:tc>
          <w:tcPr>
            <w:tcW w:w="8930"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℃（如测多个温度点请分别写清楚）</w:t>
            </w:r>
          </w:p>
        </w:tc>
      </w:tr>
      <w:tr>
        <w:trPr>
          <w:trHeight w:val="2536"/>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 xml:space="preserve"> 备注：需要填写测试温度点，测试气氛，大概的导热范围，如果测导热系数需要知道样品的比热容和密度。</w:t>
            </w: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0457D"/>
    <w:multiLevelType w:val="multilevel"/>
    <w:tmpl w:val="0660457D"/>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1E636687"/>
    <w:multiLevelType w:val="multilevel"/>
    <w:tmpl w:val="1E636687"/>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5AD45107"/>
    <w:multiLevelType w:val="multilevel"/>
    <w:tmpl w:val="5AD45107"/>
    <w:lvl w:ilvl="0">
      <w:start w:val="1"/>
      <w:numFmt w:val="lowerLetter"/>
      <w:lvlText w:val="%1)"/>
      <w:lvlJc w:val="left"/>
      <w:pPr>
        <w:ind w:left="126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606C5823"/>
    <w:multiLevelType w:val="multilevel"/>
    <w:tmpl w:val="606C5823"/>
    <w:lvl w:ilvl="0">
      <w:start w:val="1"/>
      <w:numFmt w:val="lowerLetter"/>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5"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1"/>
  </w:num>
  <w:num w:numId="2">
    <w:abstractNumId w:val="6"/>
  </w:num>
  <w:num w:numId="3">
    <w:abstractNumId w:val="5"/>
  </w:num>
  <w:num w:numId="4">
    <w:abstractNumId w:val="2"/>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31D87E64-6C94-4F52-AB8D-CADFD886D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uiPriority w:val="99"/>
    <w:semiHidden/>
    <w:unhideWhenUsed/>
    <w:qFormat/>
    <w:pPr>
      <w:spacing w:beforeAutospacing="1" w:afterAutospacing="1"/>
      <w:jc w:val="left"/>
    </w:pPr>
    <w:rPr>
      <w:kern w:val="0"/>
      <w:sz w:val="24"/>
    </w:rPr>
  </w:style>
  <w:style w:type="character" w:styleId="ac">
    <w:name w:val="Strong"/>
    <w:basedOn w:val="a0"/>
    <w:uiPriority w:val="22"/>
    <w:qFormat/>
    <w:rPr>
      <w:b/>
    </w:rPr>
  </w:style>
  <w:style w:type="character" w:styleId="ad">
    <w:name w:val="Hyperlink"/>
    <w:qFormat/>
    <w:rPr>
      <w:color w:val="0000FF"/>
      <w:u w:val="single"/>
    </w:rPr>
  </w:style>
  <w:style w:type="character" w:styleId="ae">
    <w:name w:val="annotation reference"/>
    <w:basedOn w:val="a0"/>
    <w:uiPriority w:val="99"/>
    <w:semiHidden/>
    <w:unhideWhenUsed/>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f">
    <w:name w:val="List Paragraph"/>
    <w:basedOn w:val="a"/>
    <w:uiPriority w:val="99"/>
    <w:pPr>
      <w:ind w:firstLineChars="200" w:firstLine="420"/>
    </w:pPr>
  </w:style>
  <w:style w:type="character" w:customStyle="1" w:styleId="a4">
    <w:name w:val="批注文字 字符"/>
    <w:basedOn w:val="a0"/>
    <w:link w:val="a3"/>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12542A-BBFD-486E-A8BE-0B1C23C17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298</Words>
  <Characters>1704</Characters>
  <Application>Microsoft Office Word</Application>
  <DocSecurity>0</DocSecurity>
  <Lines>14</Lines>
  <Paragraphs>3</Paragraphs>
  <ScaleCrop>false</ScaleCrop>
  <Company/>
  <LinksUpToDate>false</LinksUpToDate>
  <CharactersWithSpaces>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66</cp:revision>
  <cp:lastPrinted>2019-01-16T08:10:00Z</cp:lastPrinted>
  <dcterms:created xsi:type="dcterms:W3CDTF">2017-04-04T08:33:00Z</dcterms:created>
  <dcterms:modified xsi:type="dcterms:W3CDTF">2024-08-30T02:37:00Z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