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f"/>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f"/>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f"/>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r>
        <w:rPr>
          <w:rFonts w:ascii="宋体" w:hAnsi="宋体" w:cs="宋体" w:hint="eastAsia"/>
          <w:bCs/>
          <w:sz w:val="18"/>
          <w:szCs w:val="21"/>
        </w:rPr>
        <w:t>：</w:t>
      </w:r>
    </w:p>
    <w:p>
      <w:pPr>
        <w:pStyle w:val="af"/>
        <w:spacing w:line="276" w:lineRule="auto"/>
        <w:ind w:left="840" w:firstLineChars="0" w:firstLine="0"/>
        <w:jc w:val="left"/>
        <w:rPr>
          <w:rFonts w:ascii="宋体" w:hAnsi="宋体" w:cs="宋体" w:hint="eastAsia"/>
          <w:bCs/>
          <w:color w:val="000000" w:themeColor="text1"/>
          <w:sz w:val="18"/>
          <w:szCs w:val="21"/>
        </w:rPr>
      </w:pPr>
      <w:r>
        <w:rPr>
          <w:rFonts w:ascii="宋体" w:hAnsi="宋体" w:cs="宋体" w:hint="eastAsia"/>
          <w:bCs/>
          <w:color w:val="000000" w:themeColor="text1"/>
          <w:sz w:val="18"/>
          <w:szCs w:val="21"/>
        </w:rPr>
        <w:t>标准岩心，完整的一块岩心最短3cm，最长6cm，直径2.5cm。</w:t>
      </w:r>
    </w:p>
    <w:p>
      <w:pPr>
        <w:pStyle w:val="af"/>
        <w:spacing w:line="276" w:lineRule="auto"/>
        <w:ind w:left="840" w:firstLineChars="0" w:firstLine="0"/>
        <w:jc w:val="left"/>
        <w:rPr>
          <w:rFonts w:ascii="宋体" w:hAnsi="宋体" w:cs="宋体" w:hint="eastAsia"/>
          <w:bCs/>
          <w:color w:val="000000" w:themeColor="text1"/>
          <w:sz w:val="18"/>
          <w:szCs w:val="21"/>
        </w:rPr>
      </w:pPr>
      <w:r>
        <w:rPr>
          <w:rFonts w:ascii="宋体" w:hAnsi="宋体" w:cs="宋体" w:hint="eastAsia"/>
          <w:bCs/>
          <w:color w:val="000000" w:themeColor="text1"/>
          <w:sz w:val="18"/>
          <w:szCs w:val="21"/>
        </w:rPr>
        <w:t>非标准岩心</w:t>
      </w:r>
      <w:proofErr w:type="gramStart"/>
      <w:r>
        <w:rPr>
          <w:rFonts w:ascii="宋体" w:hAnsi="宋体" w:cs="宋体" w:hint="eastAsia"/>
          <w:bCs/>
          <w:color w:val="000000" w:themeColor="text1"/>
          <w:sz w:val="18"/>
          <w:szCs w:val="21"/>
        </w:rPr>
        <w:t>柱可以</w:t>
      </w:r>
      <w:proofErr w:type="gramEnd"/>
      <w:r>
        <w:rPr>
          <w:rFonts w:ascii="宋体" w:hAnsi="宋体" w:cs="宋体" w:hint="eastAsia"/>
          <w:bCs/>
          <w:color w:val="000000" w:themeColor="text1"/>
          <w:sz w:val="18"/>
          <w:szCs w:val="21"/>
        </w:rPr>
        <w:t>钻取标准岩心柱，能保证切出最短3cm，直径2.5cm的岩心柱的样品即可。</w:t>
      </w:r>
      <w:r>
        <w:rPr>
          <w:rFonts w:ascii="宋体" w:hAnsi="宋体" w:cs="宋体" w:hint="eastAsia"/>
          <w:bCs/>
          <w:color w:val="000000" w:themeColor="text1"/>
          <w:sz w:val="18"/>
          <w:szCs w:val="21"/>
        </w:rPr>
        <w:t>需要制样的样品，需要岩心无裂纹，不易碎，易碎样品不保证一定能取芯成功</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渗透率</w:t>
      </w:r>
      <w:bookmarkStart w:id="0" w:name="_GoBack"/>
      <w:bookmarkEnd w:id="0"/>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w:t>
            </w:r>
            <w:r>
              <w:rPr>
                <w:rFonts w:ascii="华文楷体" w:eastAsia="华文楷体" w:hAnsi="华文楷体"/>
                <w:sz w:val="18"/>
                <w:szCs w:val="18"/>
              </w:rPr>
              <w:t>5</w:t>
            </w:r>
            <w:r>
              <w:rPr>
                <w:rFonts w:ascii="华文楷体" w:eastAsia="华文楷体" w:hAnsi="华文楷体" w:hint="eastAsia"/>
                <w:sz w:val="18"/>
                <w:szCs w:val="18"/>
              </w:rPr>
              <w:t>元）</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03"/>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化学成份</w:t>
            </w:r>
          </w:p>
        </w:tc>
        <w:tc>
          <w:tcPr>
            <w:tcW w:w="8930" w:type="dxa"/>
            <w:gridSpan w:val="3"/>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 xml:space="preserve">注：不同测试仪器之间可能存在差别，数据形式和效果存在差异，如对数据有一致性要求，请务必提前写清。     </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tcPr>
          <w:p>
            <w:pPr>
              <w:spacing w:beforeLines="50" w:before="156" w:afterLines="50" w:after="156"/>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cs="宋体" w:hint="eastAsia"/>
                <w:sz w:val="18"/>
                <w:szCs w:val="18"/>
              </w:rPr>
              <w:t xml:space="preserve">气测渗透率 </w:t>
            </w:r>
            <w:r>
              <w:rPr>
                <w:rFonts w:ascii="华文楷体" w:eastAsia="华文楷体" w:hAnsi="华文楷体" w:cs="宋体"/>
                <w:sz w:val="18"/>
                <w:szCs w:val="18"/>
              </w:rPr>
              <w:t xml:space="preserve">           </w:t>
            </w:r>
            <w:r>
              <w:rPr>
                <w:rFonts w:ascii="华文楷体" w:eastAsia="华文楷体" w:hAnsi="华文楷体" w:cs="宋体" w:hint="eastAsia"/>
                <w:sz w:val="18"/>
                <w:szCs w:val="18"/>
              </w:rPr>
              <w:t>□</w:t>
            </w:r>
            <w:proofErr w:type="gramStart"/>
            <w:r>
              <w:rPr>
                <w:rFonts w:ascii="华文楷体" w:eastAsia="华文楷体" w:hAnsi="华文楷体" w:cs="宋体" w:hint="eastAsia"/>
                <w:sz w:val="18"/>
                <w:szCs w:val="18"/>
              </w:rPr>
              <w:t>液测渗透率</w:t>
            </w:r>
            <w:proofErr w:type="gramEnd"/>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p>
        </w:tc>
      </w:tr>
      <w:tr>
        <w:trPr>
          <w:trHeight w:val="2056"/>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备注：需要填写详细的测试方案，有参考文献的话，附上参考文献。</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6D331237-98B5-4BDA-804C-29E5AC874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pPr>
      <w:widowControl/>
      <w:spacing w:before="100" w:beforeAutospacing="1" w:after="100" w:afterAutospacing="1"/>
      <w:jc w:val="left"/>
    </w:pPr>
    <w:rPr>
      <w:rFonts w:ascii="宋体" w:hAnsi="宋体" w:cs="宋体"/>
      <w:kern w:val="0"/>
      <w:sz w:val="24"/>
    </w:rPr>
  </w:style>
  <w:style w:type="character" w:styleId="ac">
    <w:name w:val="Strong"/>
    <w:basedOn w:val="a0"/>
    <w:uiPriority w:val="22"/>
    <w:qFormat/>
    <w:rPr>
      <w:b/>
    </w:rPr>
  </w:style>
  <w:style w:type="character" w:styleId="ad">
    <w:name w:val="Hyperlink"/>
    <w:qFormat/>
    <w:rPr>
      <w:color w:val="0000FF"/>
      <w:u w:val="single"/>
    </w:rPr>
  </w:style>
  <w:style w:type="character" w:styleId="ae">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
    <w:name w:val="List Paragraph"/>
    <w:basedOn w:val="a"/>
    <w:uiPriority w:val="34"/>
    <w:qFormat/>
    <w:pPr>
      <w:ind w:firstLineChars="200" w:firstLine="420"/>
    </w:pPr>
  </w:style>
  <w:style w:type="character" w:customStyle="1" w:styleId="a4">
    <w:name w:val="批注文字 字符"/>
    <w:basedOn w:val="a0"/>
    <w:link w:val="a3"/>
    <w:uiPriority w:val="99"/>
    <w:semiHidden/>
    <w:rPr>
      <w:kern w:val="2"/>
      <w:sz w:val="21"/>
      <w:szCs w:val="24"/>
    </w:rPr>
  </w:style>
  <w:style w:type="character" w:customStyle="1" w:styleId="fontstyle0">
    <w:name w:val="fontstyle0"/>
    <w:basedOn w:val="a0"/>
  </w:style>
  <w:style w:type="character" w:customStyle="1" w:styleId="fontstyle1">
    <w:name w:val="fontstyle1"/>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1495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D6AE29-8621-450C-93A8-17E635DEA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231</Words>
  <Characters>1320</Characters>
  <Application>Microsoft Office Word</Application>
  <DocSecurity>0</DocSecurity>
  <Lines>11</Lines>
  <Paragraphs>3</Paragraphs>
  <ScaleCrop>false</ScaleCrop>
  <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72</cp:revision>
  <cp:lastPrinted>2019-01-16T08:10:00Z</cp:lastPrinted>
  <dcterms:created xsi:type="dcterms:W3CDTF">2017-04-04T08:33:00Z</dcterms:created>
  <dcterms:modified xsi:type="dcterms:W3CDTF">2024-09-02T06:17:00Z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