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样品量一般不少于 0.</w:t>
      </w:r>
      <w:r>
        <w:rPr>
          <w:rFonts w:ascii="宋体" w:hAnsi="宋体" w:cs="宋体"/>
          <w:bCs/>
          <w:sz w:val="18"/>
          <w:szCs w:val="21"/>
        </w:rPr>
        <w:t>2</w:t>
      </w:r>
      <w:r>
        <w:rPr>
          <w:rFonts w:ascii="宋体" w:hAnsi="宋体" w:cs="宋体" w:hint="eastAsia"/>
          <w:bCs/>
          <w:sz w:val="18"/>
          <w:szCs w:val="21"/>
        </w:rPr>
        <w:t>g 样品，具体与样品的密度和状态也有关系，如样品量极少，</w:t>
      </w:r>
      <w:proofErr w:type="gramStart"/>
      <w:r>
        <w:rPr>
          <w:rFonts w:ascii="宋体" w:hAnsi="宋体" w:cs="宋体" w:hint="eastAsia"/>
          <w:bCs/>
          <w:sz w:val="18"/>
          <w:szCs w:val="21"/>
        </w:rPr>
        <w:t>寄样前务必跟</w:t>
      </w:r>
      <w:proofErr w:type="gramEnd"/>
      <w:r>
        <w:rPr>
          <w:rFonts w:ascii="宋体" w:hAnsi="宋体" w:cs="宋体" w:hint="eastAsia"/>
          <w:bCs/>
          <w:sz w:val="18"/>
          <w:szCs w:val="21"/>
        </w:rPr>
        <w:t>对接老师沟通。</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样品状态为干燥固体粉末最佳，片状、颗粒状或能够研磨剪碎成细小颗粒的也可以测试，样品颗粒越小，测试效果越好；</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凝胶及其它粘稠状样品不能进行固体核磁测试；</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H</w:t>
      </w:r>
      <w:proofErr w:type="gramStart"/>
      <w:r>
        <w:rPr>
          <w:rFonts w:ascii="宋体" w:hAnsi="宋体" w:cs="宋体" w:hint="eastAsia"/>
          <w:bCs/>
          <w:sz w:val="18"/>
          <w:szCs w:val="21"/>
        </w:rPr>
        <w:t>谱一定</w:t>
      </w:r>
      <w:proofErr w:type="gramEnd"/>
      <w:r>
        <w:rPr>
          <w:rFonts w:ascii="宋体" w:hAnsi="宋体" w:cs="宋体" w:hint="eastAsia"/>
          <w:bCs/>
          <w:sz w:val="18"/>
          <w:szCs w:val="21"/>
        </w:rPr>
        <w:t>要干燥好，密封寄送，最好是真空保存；</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有磁性或导电性以及腐蚀性的样品不能进行固体核磁测试，请务必备注样品是否有上述特性；</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每个谱图默认测试时间1小时以内，超出费用根据实际所需时间调整；</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液体核磁优于固体核磁效果，所以如果能溶解尽量选用液体核磁测试。</w:t>
      </w:r>
    </w:p>
    <w:p>
      <w:pPr>
        <w:spacing w:line="360" w:lineRule="auto"/>
        <w:jc w:val="left"/>
        <w:rPr>
          <w:rFonts w:ascii="宋体" w:hAnsi="宋体" w:cs="宋体"/>
          <w:bCs/>
          <w:szCs w:val="21"/>
        </w:rPr>
      </w:pPr>
    </w:p>
    <w:p>
      <w:pPr>
        <w:spacing w:line="360" w:lineRule="auto"/>
        <w:jc w:val="left"/>
        <w:rPr>
          <w:rFonts w:ascii="宋体" w:hAnsi="宋体" w:cs="宋体"/>
          <w:bCs/>
          <w:szCs w:val="21"/>
        </w:rPr>
      </w:pPr>
    </w:p>
    <w:p>
      <w:pPr>
        <w:spacing w:line="360" w:lineRule="auto"/>
        <w:jc w:val="left"/>
        <w:rPr>
          <w:rFonts w:ascii="宋体" w:hAnsi="宋体" w:cs="宋体"/>
          <w:bCs/>
          <w:szCs w:val="21"/>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S</w:t>
      </w:r>
      <w:r>
        <w:rPr>
          <w:rFonts w:ascii="华文楷体" w:eastAsia="华文楷体" w:hAnsi="华文楷体"/>
          <w:b/>
          <w:sz w:val="36"/>
          <w:szCs w:val="36"/>
        </w:rPr>
        <w:t>S-NMR</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其他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635"/>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rPr>
                <w:rFonts w:ascii="华文楷体" w:eastAsia="华文楷体" w:hAnsi="华文楷体"/>
                <w:sz w:val="18"/>
                <w:szCs w:val="18"/>
              </w:rPr>
            </w:pPr>
            <w:r>
              <w:rPr>
                <w:rFonts w:ascii="华文楷体" w:eastAsia="华文楷体" w:hAnsi="华文楷体" w:hint="eastAsia"/>
                <w:sz w:val="18"/>
                <w:szCs w:val="18"/>
              </w:rPr>
              <w:t xml:space="preserve">□氢谱   □碳谱   </w:t>
            </w:r>
            <w:r>
              <w:rPr>
                <w:rFonts w:ascii="华文楷体" w:eastAsia="华文楷体" w:hAnsi="华文楷体"/>
                <w:sz w:val="18"/>
                <w:szCs w:val="18"/>
              </w:rPr>
              <w:t xml:space="preserve"> </w:t>
            </w:r>
            <w:r>
              <w:rPr>
                <w:rFonts w:ascii="华文楷体" w:eastAsia="华文楷体" w:hAnsi="华文楷体" w:hint="eastAsia"/>
                <w:sz w:val="18"/>
                <w:szCs w:val="18"/>
              </w:rPr>
              <w:t xml:space="preserve">□磷谱    □铝谱    □硅谱   □氟谱 </w:t>
            </w:r>
            <w:r>
              <w:rPr>
                <w:rFonts w:ascii="华文楷体" w:eastAsia="华文楷体" w:hAnsi="华文楷体"/>
                <w:sz w:val="18"/>
                <w:szCs w:val="18"/>
              </w:rPr>
              <w:t xml:space="preserve">   </w:t>
            </w:r>
            <w:r>
              <w:rPr>
                <w:rFonts w:ascii="华文楷体" w:eastAsia="华文楷体" w:hAnsi="华文楷体" w:hint="eastAsia"/>
                <w:sz w:val="18"/>
                <w:szCs w:val="18"/>
              </w:rPr>
              <w:t xml:space="preserve">□锂谱   □其他谱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p>
        </w:tc>
      </w:tr>
      <w:tr>
        <w:trPr>
          <w:trHeight w:val="635"/>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测试仪器</w:t>
            </w:r>
          </w:p>
        </w:tc>
        <w:tc>
          <w:tcPr>
            <w:tcW w:w="8930" w:type="dxa"/>
            <w:gridSpan w:val="3"/>
          </w:tcPr>
          <w:p>
            <w:pPr>
              <w:spacing w:beforeLines="50" w:before="156" w:afterLines="50" w:after="156"/>
              <w:rPr>
                <w:rFonts w:ascii="华文楷体" w:eastAsia="华文楷体" w:hAnsi="华文楷体"/>
                <w:sz w:val="18"/>
                <w:szCs w:val="18"/>
              </w:rPr>
            </w:pPr>
            <w:r>
              <w:rPr>
                <w:rFonts w:ascii="华文楷体" w:eastAsia="华文楷体" w:hAnsi="华文楷体" w:hint="eastAsia"/>
                <w:sz w:val="18"/>
                <w:szCs w:val="18"/>
              </w:rPr>
              <w:t>□4</w:t>
            </w:r>
            <w:r>
              <w:rPr>
                <w:rFonts w:ascii="华文楷体" w:eastAsia="华文楷体" w:hAnsi="华文楷体"/>
                <w:sz w:val="18"/>
                <w:szCs w:val="18"/>
              </w:rPr>
              <w:t>00M</w:t>
            </w:r>
            <w:r>
              <w:rPr>
                <w:rFonts w:ascii="华文楷体" w:eastAsia="华文楷体" w:hAnsi="华文楷体" w:hint="eastAsia"/>
                <w:sz w:val="18"/>
                <w:szCs w:val="18"/>
              </w:rPr>
              <w:t xml:space="preserve">仪器 </w:t>
            </w:r>
            <w:r>
              <w:rPr>
                <w:rFonts w:ascii="华文楷体" w:eastAsia="华文楷体" w:hAnsi="华文楷体"/>
                <w:sz w:val="18"/>
                <w:szCs w:val="18"/>
              </w:rPr>
              <w:t xml:space="preserve">             </w:t>
            </w:r>
            <w:r>
              <w:rPr>
                <w:rFonts w:ascii="华文楷体" w:eastAsia="华文楷体" w:hAnsi="华文楷体" w:hint="eastAsia"/>
                <w:sz w:val="18"/>
                <w:szCs w:val="18"/>
              </w:rPr>
              <w:t>□6</w:t>
            </w:r>
            <w:r>
              <w:rPr>
                <w:rFonts w:ascii="华文楷体" w:eastAsia="华文楷体" w:hAnsi="华文楷体"/>
                <w:sz w:val="18"/>
                <w:szCs w:val="18"/>
              </w:rPr>
              <w:t>00M</w:t>
            </w:r>
            <w:r>
              <w:rPr>
                <w:rFonts w:ascii="华文楷体" w:eastAsia="华文楷体" w:hAnsi="华文楷体" w:hint="eastAsia"/>
                <w:sz w:val="18"/>
                <w:szCs w:val="18"/>
              </w:rPr>
              <w:t>仪器测试</w:t>
            </w:r>
          </w:p>
        </w:tc>
      </w:tr>
      <w:tr>
        <w:trPr>
          <w:trHeight w:val="307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olor w:val="FF0000"/>
                <w:sz w:val="18"/>
                <w:szCs w:val="18"/>
              </w:rPr>
            </w:pPr>
            <w:r>
              <w:rPr>
                <w:rFonts w:ascii="华文楷体" w:eastAsia="华文楷体" w:hAnsi="华文楷体" w:hint="eastAsia"/>
                <w:color w:val="FF0000"/>
                <w:sz w:val="18"/>
                <w:szCs w:val="18"/>
              </w:rPr>
              <w:t>备注：需要填写注明该元素的大概含量，如果有其他要求，类似测试模式、转速、脉冲序列、化学位移范围、温度等要求，请务必注明，否则将按照默认方法进行测试。</w:t>
            </w:r>
          </w:p>
          <w:p>
            <w:pPr>
              <w:spacing w:beforeLines="50" w:before="156" w:afterLines="50" w:after="156"/>
              <w:ind w:left="90" w:hangingChars="50" w:hanging="90"/>
              <w:rPr>
                <w:rFonts w:ascii="华文楷体" w:eastAsia="华文楷体" w:hAnsi="华文楷体"/>
                <w:sz w:val="18"/>
                <w:szCs w:val="18"/>
              </w:rPr>
            </w:pPr>
          </w:p>
          <w:p>
            <w:pPr>
              <w:spacing w:beforeLines="50" w:before="156" w:afterLines="50" w:after="156"/>
              <w:rPr>
                <w:rFonts w:ascii="华文楷体" w:eastAsia="华文楷体" w:hAnsi="华文楷体"/>
                <w:sz w:val="18"/>
                <w:szCs w:val="18"/>
              </w:rPr>
            </w:pPr>
          </w:p>
          <w:p>
            <w:pPr>
              <w:adjustRightInd w:val="0"/>
              <w:snapToGrid w:val="0"/>
              <w:spacing w:line="360" w:lineRule="auto"/>
              <w:rPr>
                <w:rFonts w:ascii="华文楷体" w:eastAsia="华文楷体" w:hAnsi="华文楷体"/>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1899"/>
    <w:multiLevelType w:val="multilevel"/>
    <w:tmpl w:val="03921899"/>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A031A2E4-4BD6-43C3-93BD-1C6305E72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9663EA-0DD1-41D5-9DC5-B6D584B88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1530</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65</cp:revision>
  <cp:lastPrinted>2019-01-16T08:10:00Z</cp:lastPrinted>
  <dcterms:created xsi:type="dcterms:W3CDTF">2017-04-04T08:33:00Z</dcterms:created>
  <dcterms:modified xsi:type="dcterms:W3CDTF">2024-08-30T02:33:00Z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