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f"/>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f"/>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f"/>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f"/>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f"/>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f"/>
        <w:numPr>
          <w:ilvl w:val="0"/>
          <w:numId w:val="1"/>
        </w:numPr>
        <w:spacing w:line="276" w:lineRule="auto"/>
        <w:ind w:firstLineChars="0"/>
        <w:jc w:val="left"/>
        <w:rPr>
          <w:rFonts w:ascii="宋体" w:hAnsi="宋体" w:cs="宋体"/>
          <w:bCs/>
          <w:sz w:val="18"/>
          <w:szCs w:val="18"/>
        </w:rPr>
      </w:pPr>
      <w:r>
        <w:rPr>
          <w:rFonts w:ascii="宋体" w:hAnsi="宋体" w:cs="宋体" w:hint="eastAsia"/>
          <w:bCs/>
          <w:sz w:val="18"/>
          <w:szCs w:val="18"/>
        </w:rPr>
        <w:t>样品要求：</w:t>
      </w:r>
    </w:p>
    <w:p>
      <w:pPr>
        <w:pStyle w:val="af"/>
        <w:numPr>
          <w:ilvl w:val="0"/>
          <w:numId w:val="4"/>
        </w:numPr>
        <w:spacing w:line="276" w:lineRule="auto"/>
        <w:ind w:firstLineChars="0"/>
        <w:jc w:val="left"/>
        <w:rPr>
          <w:rFonts w:ascii="宋体" w:hAnsi="宋体" w:cs="宋体"/>
          <w:bCs/>
          <w:sz w:val="18"/>
          <w:szCs w:val="18"/>
        </w:rPr>
      </w:pPr>
      <w:r>
        <w:rPr>
          <w:rFonts w:ascii="宋体" w:hAnsi="宋体" w:cs="宋体" w:hint="eastAsia"/>
          <w:bCs/>
          <w:sz w:val="18"/>
          <w:szCs w:val="18"/>
        </w:rPr>
        <w:t>粉末样品准备10mg以上；</w:t>
      </w:r>
    </w:p>
    <w:p>
      <w:pPr>
        <w:pStyle w:val="af"/>
        <w:numPr>
          <w:ilvl w:val="0"/>
          <w:numId w:val="4"/>
        </w:numPr>
        <w:spacing w:line="276" w:lineRule="auto"/>
        <w:ind w:firstLineChars="0"/>
        <w:jc w:val="left"/>
        <w:rPr>
          <w:rFonts w:ascii="宋体" w:hAnsi="宋体" w:cs="宋体"/>
          <w:bCs/>
          <w:sz w:val="18"/>
          <w:szCs w:val="18"/>
        </w:rPr>
      </w:pPr>
      <w:r>
        <w:rPr>
          <w:rFonts w:ascii="宋体" w:hAnsi="宋体" w:cs="宋体" w:hint="eastAsia"/>
          <w:bCs/>
          <w:sz w:val="18"/>
          <w:szCs w:val="18"/>
        </w:rPr>
        <w:t>块状/薄膜：尺寸不要大于直径3mm，高2mm，邮寄质量在20mg左右。</w:t>
      </w:r>
    </w:p>
    <w:p>
      <w:pPr>
        <w:pStyle w:val="af"/>
        <w:numPr>
          <w:ilvl w:val="0"/>
          <w:numId w:val="4"/>
        </w:numPr>
        <w:spacing w:line="276" w:lineRule="auto"/>
        <w:ind w:firstLineChars="0"/>
        <w:jc w:val="left"/>
        <w:rPr>
          <w:rFonts w:ascii="宋体" w:hAnsi="宋体" w:cs="宋体"/>
          <w:bCs/>
          <w:sz w:val="18"/>
          <w:szCs w:val="18"/>
        </w:rPr>
      </w:pPr>
      <w:r>
        <w:rPr>
          <w:rFonts w:ascii="宋体" w:hAnsi="宋体" w:cs="宋体" w:hint="eastAsia"/>
          <w:bCs/>
          <w:sz w:val="18"/>
          <w:szCs w:val="18"/>
        </w:rPr>
        <w:t>液体样品提前确认可以</w:t>
      </w:r>
      <w:proofErr w:type="gramStart"/>
      <w:r>
        <w:rPr>
          <w:rFonts w:ascii="宋体" w:hAnsi="宋体" w:cs="宋体" w:hint="eastAsia"/>
          <w:bCs/>
          <w:sz w:val="18"/>
          <w:szCs w:val="18"/>
        </w:rPr>
        <w:t>测之后</w:t>
      </w:r>
      <w:proofErr w:type="gramEnd"/>
      <w:r>
        <w:rPr>
          <w:rFonts w:ascii="宋体" w:hAnsi="宋体" w:cs="宋体" w:hint="eastAsia"/>
          <w:bCs/>
          <w:sz w:val="18"/>
          <w:szCs w:val="18"/>
        </w:rPr>
        <w:t>再进行送样。</w:t>
      </w:r>
    </w:p>
    <w:p>
      <w:pPr>
        <w:pStyle w:val="af"/>
        <w:numPr>
          <w:ilvl w:val="0"/>
          <w:numId w:val="1"/>
        </w:numPr>
        <w:spacing w:line="276" w:lineRule="auto"/>
        <w:ind w:firstLineChars="0"/>
        <w:jc w:val="left"/>
        <w:rPr>
          <w:rFonts w:ascii="宋体" w:hAnsi="宋体" w:cs="宋体"/>
          <w:bCs/>
          <w:sz w:val="18"/>
          <w:szCs w:val="18"/>
        </w:rPr>
      </w:pPr>
      <w:r>
        <w:rPr>
          <w:rFonts w:ascii="宋体" w:hAnsi="宋体" w:cs="宋体" w:hint="eastAsia"/>
          <w:bCs/>
          <w:sz w:val="18"/>
          <w:szCs w:val="18"/>
        </w:rPr>
        <w:t>注意事项：</w:t>
      </w:r>
    </w:p>
    <w:p>
      <w:pPr>
        <w:pStyle w:val="af"/>
        <w:numPr>
          <w:ilvl w:val="0"/>
          <w:numId w:val="5"/>
        </w:numPr>
        <w:spacing w:line="276" w:lineRule="auto"/>
        <w:ind w:firstLineChars="0"/>
        <w:jc w:val="left"/>
        <w:rPr>
          <w:rFonts w:ascii="宋体" w:hAnsi="宋体" w:cs="宋体"/>
          <w:bCs/>
          <w:sz w:val="18"/>
          <w:szCs w:val="18"/>
        </w:rPr>
      </w:pPr>
      <w:r>
        <w:rPr>
          <w:rFonts w:ascii="宋体" w:hAnsi="宋体" w:cs="宋体" w:hint="eastAsia"/>
          <w:bCs/>
          <w:sz w:val="18"/>
          <w:szCs w:val="18"/>
        </w:rPr>
        <w:t>如果样品含酸根、卤素、硫，磷等成分，请先联系相关负责老师沟通确认可做，再下单；</w:t>
      </w:r>
    </w:p>
    <w:p>
      <w:pPr>
        <w:pStyle w:val="af"/>
        <w:numPr>
          <w:ilvl w:val="0"/>
          <w:numId w:val="5"/>
        </w:numPr>
        <w:spacing w:line="276" w:lineRule="auto"/>
        <w:ind w:firstLineChars="0"/>
        <w:jc w:val="left"/>
        <w:rPr>
          <w:rFonts w:ascii="宋体" w:hAnsi="宋体" w:cs="宋体"/>
          <w:bCs/>
          <w:sz w:val="18"/>
          <w:szCs w:val="18"/>
        </w:rPr>
      </w:pPr>
      <w:r>
        <w:rPr>
          <w:rFonts w:ascii="宋体" w:hAnsi="宋体" w:cs="宋体" w:hint="eastAsia"/>
          <w:bCs/>
          <w:sz w:val="18"/>
          <w:szCs w:val="18"/>
        </w:rPr>
        <w:t>常规升温速率为10 K/min，如果选择2K/min或者5K/min，收费按比例增加，测试过程需要保温或者非常规升温速率需要重做基线，每条基线按照一个样品收费；</w:t>
      </w:r>
    </w:p>
    <w:p>
      <w:pPr>
        <w:pStyle w:val="af"/>
        <w:numPr>
          <w:ilvl w:val="0"/>
          <w:numId w:val="5"/>
        </w:numPr>
        <w:spacing w:line="276" w:lineRule="auto"/>
        <w:ind w:firstLineChars="0"/>
        <w:jc w:val="left"/>
        <w:rPr>
          <w:rFonts w:ascii="宋体" w:hAnsi="宋体" w:cs="宋体"/>
          <w:bCs/>
          <w:sz w:val="18"/>
          <w:szCs w:val="18"/>
        </w:rPr>
      </w:pPr>
      <w:r>
        <w:rPr>
          <w:rFonts w:ascii="宋体" w:hAnsi="宋体" w:cs="宋体" w:hint="eastAsia"/>
          <w:bCs/>
          <w:sz w:val="18"/>
          <w:szCs w:val="18"/>
        </w:rPr>
        <w:t>TGA和TG-DSC可以选择的测试气氛有氮气、空气，其他气体比如氧气、氩气、氦气、二氧化碳的需提前确认。温度最高可以测到1400℃；</w:t>
      </w:r>
    </w:p>
    <w:p>
      <w:pPr>
        <w:pStyle w:val="af"/>
        <w:numPr>
          <w:ilvl w:val="0"/>
          <w:numId w:val="5"/>
        </w:numPr>
        <w:spacing w:line="276" w:lineRule="auto"/>
        <w:ind w:firstLineChars="0"/>
        <w:jc w:val="left"/>
        <w:rPr>
          <w:rFonts w:ascii="宋体" w:hAnsi="宋体" w:cs="宋体"/>
          <w:bCs/>
          <w:sz w:val="18"/>
          <w:szCs w:val="18"/>
        </w:rPr>
      </w:pPr>
      <w:r>
        <w:rPr>
          <w:rFonts w:ascii="宋体" w:hAnsi="宋体" w:cs="宋体" w:hint="eastAsia"/>
          <w:bCs/>
          <w:sz w:val="18"/>
          <w:szCs w:val="18"/>
        </w:rPr>
        <w:t>TG-DSC灵敏度比单DSC低，如果温度在</w:t>
      </w:r>
      <w:r>
        <w:rPr>
          <w:rFonts w:ascii="宋体" w:hAnsi="宋体" w:cs="宋体"/>
          <w:bCs/>
          <w:sz w:val="18"/>
          <w:szCs w:val="18"/>
        </w:rPr>
        <w:t>500</w:t>
      </w:r>
      <w:r>
        <w:rPr>
          <w:rFonts w:ascii="宋体" w:hAnsi="宋体" w:cs="宋体" w:hint="eastAsia"/>
          <w:bCs/>
          <w:sz w:val="18"/>
          <w:szCs w:val="18"/>
        </w:rPr>
        <w:t>摄氏度范围内，建议用DSC。</w:t>
      </w: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热重测试要求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410"/>
        <w:gridCol w:w="992"/>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410"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992"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rPr>
                <w:rFonts w:ascii="华文楷体" w:eastAsia="华文楷体" w:hAnsi="华文楷体"/>
                <w:sz w:val="18"/>
                <w:szCs w:val="18"/>
              </w:rPr>
            </w:pPr>
          </w:p>
        </w:tc>
        <w:tc>
          <w:tcPr>
            <w:tcW w:w="2410"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是否回收（25元）</w:t>
            </w:r>
          </w:p>
        </w:tc>
        <w:tc>
          <w:tcPr>
            <w:tcW w:w="992" w:type="dxa"/>
            <w:vAlign w:val="center"/>
          </w:tcPr>
          <w:p>
            <w:pPr>
              <w:rPr>
                <w:rFonts w:ascii="华文楷体" w:eastAsia="华文楷体" w:hAnsi="华文楷体"/>
                <w:sz w:val="18"/>
                <w:szCs w:val="18"/>
              </w:rPr>
            </w:pPr>
          </w:p>
        </w:tc>
      </w:tr>
      <w:tr>
        <w:trPr>
          <w:trHeight w:val="541"/>
        </w:trPr>
        <w:tc>
          <w:tcPr>
            <w:tcW w:w="1384" w:type="dxa"/>
            <w:vAlign w:val="center"/>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vAlign w:val="center"/>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sz w:val="18"/>
                <w:szCs w:val="18"/>
              </w:rPr>
            </w:pPr>
            <w:r>
              <w:rPr>
                <w:rFonts w:ascii="华文楷体" w:eastAsia="华文楷体" w:hAnsi="华文楷体" w:hint="eastAsia"/>
                <w:color w:val="FF0000"/>
                <w:sz w:val="18"/>
                <w:szCs w:val="18"/>
              </w:rPr>
              <w:t>注：不同测试仪器之间数据形式和效果可能存在较大差异，如对数据有一致性要求，请务必提前写明。</w:t>
            </w:r>
          </w:p>
        </w:tc>
      </w:tr>
      <w:tr>
        <w:trPr>
          <w:trHeight w:val="90"/>
        </w:trPr>
        <w:tc>
          <w:tcPr>
            <w:tcW w:w="1384" w:type="dxa"/>
            <w:vAlign w:val="center"/>
          </w:tcPr>
          <w:p>
            <w:pPr>
              <w:jc w:val="center"/>
              <w:rPr>
                <w:rFonts w:ascii="华文楷体" w:eastAsia="华文楷体" w:hAnsi="华文楷体"/>
                <w:sz w:val="18"/>
                <w:szCs w:val="18"/>
              </w:rPr>
            </w:pPr>
            <w:bookmarkStart w:id="0" w:name="_GoBack"/>
            <w:bookmarkEnd w:id="0"/>
            <w:r>
              <w:rPr>
                <w:rFonts w:ascii="华文楷体" w:eastAsia="华文楷体" w:hAnsi="华文楷体" w:hint="eastAsia"/>
                <w:sz w:val="18"/>
                <w:szCs w:val="18"/>
              </w:rPr>
              <w:t>测试要求</w:t>
            </w:r>
          </w:p>
        </w:tc>
        <w:tc>
          <w:tcPr>
            <w:tcW w:w="8930" w:type="dxa"/>
            <w:gridSpan w:val="3"/>
            <w:vAlign w:val="center"/>
          </w:tcPr>
          <w:p>
            <w:pPr>
              <w:spacing w:beforeLines="50" w:before="156" w:afterLines="50" w:after="156"/>
              <w:ind w:left="90" w:hangingChars="50" w:hanging="90"/>
              <w:rPr>
                <w:rFonts w:ascii="华文楷体" w:eastAsia="华文楷体" w:hAnsi="华文楷体"/>
                <w:sz w:val="18"/>
                <w:szCs w:val="18"/>
                <w:u w:val="single"/>
              </w:rPr>
            </w:pPr>
            <w:r>
              <w:rPr>
                <w:rFonts w:ascii="华文楷体" w:eastAsia="华文楷体" w:hAnsi="华文楷体" w:hint="eastAsia"/>
                <w:sz w:val="18"/>
                <w:szCs w:val="18"/>
              </w:rPr>
              <w:t xml:space="preserve">测试气氛 </w:t>
            </w:r>
            <w:r>
              <w:rPr>
                <w:rFonts w:ascii="华文楷体" w:eastAsia="华文楷体" w:hAnsi="华文楷体"/>
                <w:sz w:val="18"/>
                <w:szCs w:val="18"/>
                <w:u w:val="single"/>
              </w:rPr>
              <w:t xml:space="preserve">        </w:t>
            </w:r>
            <w:r>
              <w:rPr>
                <w:rFonts w:ascii="华文楷体" w:eastAsia="华文楷体" w:hAnsi="华文楷体"/>
                <w:sz w:val="18"/>
                <w:szCs w:val="18"/>
              </w:rPr>
              <w:t xml:space="preserve">     </w:t>
            </w:r>
            <w:r>
              <w:rPr>
                <w:rFonts w:ascii="华文楷体" w:eastAsia="华文楷体" w:hAnsi="华文楷体" w:hint="eastAsia"/>
                <w:sz w:val="18"/>
                <w:szCs w:val="18"/>
              </w:rPr>
              <w:t xml:space="preserve">温度范围 </w:t>
            </w:r>
            <w:r>
              <w:rPr>
                <w:rFonts w:ascii="华文楷体" w:eastAsia="华文楷体" w:hAnsi="华文楷体"/>
                <w:sz w:val="18"/>
                <w:szCs w:val="18"/>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rPr>
              <w:t xml:space="preserve">   </w:t>
            </w:r>
            <w:r>
              <w:rPr>
                <w:rFonts w:ascii="华文楷体" w:eastAsia="华文楷体" w:hAnsi="华文楷体" w:hint="eastAsia"/>
                <w:sz w:val="18"/>
                <w:szCs w:val="18"/>
              </w:rPr>
              <w:t>升温速率</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p>
        </w:tc>
      </w:tr>
      <w:tr>
        <w:trPr>
          <w:trHeight w:val="1042"/>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adjustRightInd w:val="0"/>
              <w:snapToGrid w:val="0"/>
              <w:spacing w:line="360" w:lineRule="auto"/>
              <w:rPr>
                <w:rFonts w:ascii="华文楷体" w:eastAsia="华文楷体" w:hAnsi="华文楷体" w:cs="宋体"/>
                <w:sz w:val="18"/>
                <w:szCs w:val="18"/>
                <w:u w:val="single"/>
              </w:rPr>
            </w:pPr>
            <w:r>
              <w:rPr>
                <w:rFonts w:ascii="华文楷体" w:eastAsia="华文楷体" w:hAnsi="华文楷体" w:cs="宋体" w:hint="eastAsia"/>
                <w:color w:val="FF0000"/>
                <w:sz w:val="18"/>
                <w:szCs w:val="18"/>
              </w:rPr>
              <w:t>备注：需要写清楚具体的升温速率和升温程序，常规测试按照升温一次，如果保温或升降</w:t>
            </w:r>
            <w:proofErr w:type="gramStart"/>
            <w:r>
              <w:rPr>
                <w:rFonts w:ascii="华文楷体" w:eastAsia="华文楷体" w:hAnsi="华文楷体" w:cs="宋体" w:hint="eastAsia"/>
                <w:color w:val="FF0000"/>
                <w:sz w:val="18"/>
                <w:szCs w:val="18"/>
              </w:rPr>
              <w:t>温程序</w:t>
            </w:r>
            <w:proofErr w:type="gramEnd"/>
            <w:r>
              <w:rPr>
                <w:rFonts w:ascii="华文楷体" w:eastAsia="华文楷体" w:hAnsi="华文楷体" w:cs="宋体" w:hint="eastAsia"/>
                <w:color w:val="FF0000"/>
                <w:sz w:val="18"/>
                <w:szCs w:val="18"/>
              </w:rPr>
              <w:t>务必注明并写清楚具体过程。</w:t>
            </w: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E700164"/>
    <w:multiLevelType w:val="multilevel"/>
    <w:tmpl w:val="0E700164"/>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287C60B8"/>
    <w:multiLevelType w:val="multilevel"/>
    <w:tmpl w:val="287C60B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110DE28A-3FF3-4E00-882B-477931053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Normal (Web)"/>
    <w:basedOn w:val="a"/>
    <w:uiPriority w:val="99"/>
    <w:semiHidden/>
    <w:unhideWhenUsed/>
    <w:qFormat/>
    <w:pPr>
      <w:spacing w:beforeAutospacing="1" w:afterAutospacing="1"/>
      <w:jc w:val="left"/>
    </w:pPr>
    <w:rPr>
      <w:kern w:val="0"/>
      <w:sz w:val="24"/>
    </w:rPr>
  </w:style>
  <w:style w:type="character" w:styleId="ac">
    <w:name w:val="Strong"/>
    <w:basedOn w:val="a0"/>
    <w:uiPriority w:val="22"/>
    <w:qFormat/>
    <w:rPr>
      <w:b/>
    </w:rPr>
  </w:style>
  <w:style w:type="character" w:styleId="ad">
    <w:name w:val="Hyperlink"/>
    <w:qFormat/>
    <w:rPr>
      <w:color w:val="0000FF"/>
      <w:u w:val="single"/>
    </w:rPr>
  </w:style>
  <w:style w:type="character" w:styleId="ae">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f">
    <w:name w:val="List Paragraph"/>
    <w:basedOn w:val="a"/>
    <w:uiPriority w:val="99"/>
    <w:qFormat/>
    <w:pPr>
      <w:ind w:firstLineChars="200" w:firstLine="420"/>
    </w:pPr>
  </w:style>
  <w:style w:type="character" w:customStyle="1" w:styleId="a4">
    <w:name w:val="批注文字 字符"/>
    <w:basedOn w:val="a0"/>
    <w:link w:val="a3"/>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AA619ED-8A97-40B1-A997-293D20C8D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264</Words>
  <Characters>1505</Characters>
  <Application>Microsoft Office Word</Application>
  <DocSecurity>0</DocSecurity>
  <Lines>12</Lines>
  <Paragraphs>3</Paragraphs>
  <ScaleCrop>false</ScaleCrop>
  <Company/>
  <LinksUpToDate>false</LinksUpToDate>
  <CharactersWithSpaces>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68</cp:revision>
  <cp:lastPrinted>2019-01-16T08:10:00Z</cp:lastPrinted>
  <dcterms:created xsi:type="dcterms:W3CDTF">2017-04-04T08:33:00Z</dcterms:created>
  <dcterms:modified xsi:type="dcterms:W3CDTF">2024-09-02T02:05:00Z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