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单悬臂夹具：长35mm，宽10mm，厚1mm；</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双悬臂夹具：长60mm，宽10mm，厚1mm；</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三点弯曲夹具：长30mm，宽10mm，厚1mm(</w:t>
      </w:r>
      <w:proofErr w:type="gramStart"/>
      <w:r>
        <w:rPr>
          <w:rFonts w:ascii="宋体" w:hAnsi="宋体" w:cs="宋体" w:hint="eastAsia"/>
          <w:bCs/>
          <w:sz w:val="18"/>
          <w:szCs w:val="21"/>
        </w:rPr>
        <w:t>薄更好</w:t>
      </w:r>
      <w:proofErr w:type="gramEnd"/>
      <w:r>
        <w:rPr>
          <w:rFonts w:ascii="宋体" w:hAnsi="宋体" w:cs="宋体" w:hint="eastAsia"/>
          <w:bCs/>
          <w:sz w:val="18"/>
          <w:szCs w:val="21"/>
        </w:rPr>
        <w:t>)；</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拉伸夹具：长30mm，宽5mm，厚1mm（薄更好）；</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压缩夹具：大的样品盘直径小于30mm，上下表面要求光滑、平整；小的样品盘直径小于10mm，上下表面要求光滑、平整；</w:t>
      </w:r>
    </w:p>
    <w:p>
      <w:pPr>
        <w:pStyle w:val="ae"/>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剪切夹具：正方体，各边长10mm，厚3mm。</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0"/>
          <w:numId w:val="5"/>
        </w:numPr>
        <w:spacing w:line="276" w:lineRule="auto"/>
        <w:ind w:firstLineChars="0"/>
        <w:jc w:val="left"/>
        <w:rPr>
          <w:rFonts w:ascii="宋体" w:hAnsi="宋体" w:cs="宋体"/>
          <w:bCs/>
          <w:sz w:val="18"/>
          <w:szCs w:val="21"/>
        </w:rPr>
      </w:pPr>
      <w:r>
        <w:rPr>
          <w:rFonts w:ascii="宋体" w:hAnsi="宋体" w:cs="宋体"/>
          <w:bCs/>
          <w:sz w:val="18"/>
          <w:szCs w:val="21"/>
        </w:rPr>
        <w:t>每个样品最好寄三份一样的</w:t>
      </w:r>
      <w:r>
        <w:rPr>
          <w:rFonts w:ascii="宋体" w:hAnsi="宋体" w:cs="宋体" w:hint="eastAsia"/>
          <w:bCs/>
          <w:sz w:val="18"/>
          <w:szCs w:val="21"/>
        </w:rPr>
        <w:t>,粉末样品无法测试，</w:t>
      </w:r>
      <w:r>
        <w:rPr>
          <w:rFonts w:ascii="宋体" w:hAnsi="宋体" w:cs="宋体"/>
          <w:bCs/>
          <w:sz w:val="18"/>
          <w:szCs w:val="21"/>
        </w:rPr>
        <w:t>脆性和超软样品</w:t>
      </w:r>
      <w:r>
        <w:rPr>
          <w:rFonts w:ascii="宋体" w:hAnsi="宋体" w:cs="宋体" w:hint="eastAsia"/>
          <w:bCs/>
          <w:sz w:val="18"/>
          <w:szCs w:val="21"/>
        </w:rPr>
        <w:t>无法测试。</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r>
              <w:rPr>
                <w:rFonts w:ascii="华文楷体" w:eastAsia="华文楷体" w:hAnsi="华文楷体" w:hint="eastAsia"/>
                <w:color w:val="FF0000"/>
                <w:sz w:val="18"/>
                <w:szCs w:val="18"/>
              </w:rPr>
              <w:t>需注明送样人、测试项目随样品一块邮寄，信息不全可能导致无法分辨材料来源，影响测试周期。</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D</w:t>
      </w:r>
      <w:r>
        <w:rPr>
          <w:rFonts w:ascii="华文楷体" w:eastAsia="华文楷体" w:hAnsi="华文楷体"/>
          <w:b/>
          <w:sz w:val="36"/>
          <w:szCs w:val="36"/>
        </w:rPr>
        <w:t>MA</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hint="eastAsia"/>
                <w:color w:val="FF0000"/>
                <w:sz w:val="18"/>
                <w:szCs w:val="18"/>
              </w:rPr>
              <w:t xml:space="preserve">   （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测试模式</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□压缩模式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□拉伸模式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□三点弯曲模式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□剪切模式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□单悬臂模式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□双悬臂模式</w:t>
            </w:r>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测试要求</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（1）测试温度范围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℃，升温速率</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℃/min</w:t>
            </w:r>
          </w:p>
          <w:p>
            <w:pPr>
              <w:spacing w:beforeLines="50" w:before="156" w:afterLines="50" w:after="156"/>
              <w:ind w:left="90" w:hangingChars="50" w:hanging="90"/>
              <w:rPr>
                <w:rFonts w:ascii="华文楷体" w:eastAsia="华文楷体" w:hAnsi="华文楷体" w:cs="宋体"/>
                <w:sz w:val="18"/>
                <w:szCs w:val="18"/>
                <w:u w:val="single"/>
              </w:rPr>
            </w:pPr>
            <w:r>
              <w:rPr>
                <w:rFonts w:ascii="华文楷体" w:eastAsia="华文楷体" w:hAnsi="华文楷体" w:cs="宋体" w:hint="eastAsia"/>
                <w:sz w:val="18"/>
                <w:szCs w:val="18"/>
              </w:rPr>
              <w:t xml:space="preserve">（2）测试气氛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□空气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□氮气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（3）测试频率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H</w:t>
            </w:r>
            <w:r>
              <w:rPr>
                <w:rFonts w:ascii="华文楷体" w:eastAsia="华文楷体" w:hAnsi="华文楷体" w:cs="宋体" w:hint="eastAsia"/>
                <w:sz w:val="18"/>
                <w:szCs w:val="18"/>
              </w:rPr>
              <w:t>z</w:t>
            </w:r>
          </w:p>
        </w:tc>
      </w:tr>
      <w:tr>
        <w:trPr>
          <w:trHeight w:val="1346"/>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备注：填写具体测试目的、需要的测试数据和具体的测试过程。如有参考文献、参考图片等请一并填写发送。</w:t>
            </w: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8530466"/>
    <w:multiLevelType w:val="multilevel"/>
    <w:tmpl w:val="68530466"/>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78C022EA"/>
    <w:multiLevelType w:val="multilevel"/>
    <w:tmpl w:val="78C022EA"/>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31D8F14F-86F2-45CA-BD2F-941D93042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B5B917-74D4-4D12-84ED-B67F408B5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275</Words>
  <Characters>1572</Characters>
  <Application>Microsoft Office Word</Application>
  <DocSecurity>0</DocSecurity>
  <Lines>13</Lines>
  <Paragraphs>3</Paragraphs>
  <ScaleCrop>false</ScaleCrop>
  <Company/>
  <LinksUpToDate>false</LinksUpToDate>
  <CharactersWithSpaces>1844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64</cp:revision>
  <cp:lastPrinted>2019-01-16T08:10:00Z</cp:lastPrinted>
  <dcterms:created xsi:type="dcterms:W3CDTF">2017-04-04T08:33:00Z</dcterms:created>
  <dcterms:modified xsi:type="dcterms:W3CDTF">2024-08-30T02:37:00Z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