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粉末样品每样品需提供</w:t>
      </w:r>
      <w:r>
        <w:rPr>
          <w:rFonts w:ascii="宋体" w:hAnsi="宋体" w:cs="宋体"/>
          <w:bCs/>
          <w:sz w:val="18"/>
          <w:szCs w:val="21"/>
        </w:rPr>
        <w:t>1</w:t>
      </w:r>
      <w:r>
        <w:rPr>
          <w:rFonts w:ascii="宋体" w:hAnsi="宋体" w:cs="宋体" w:hint="eastAsia"/>
          <w:bCs/>
          <w:sz w:val="18"/>
          <w:szCs w:val="21"/>
        </w:rPr>
        <w:t>0 mg；</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液体样品每样品需提供5ml；</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膜表面测试zeta电位，剪碎的情况下可以常规zeta测试，需要将样品剪成尽量小的颗粒状，直接测试的话需要准备1*2cm大小的样品，测试要用2片（提供3片样品，多1片以防万一），厚度最好是微米级，小于1mm，越薄越好。</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常规Zeta电位适用粒径范围（5nm-10μm）；</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分散剂主要为去离子水和乙醇，也可指定其它分散剂（数据结果可能不一定理想，分散剂需要客户自己提供）；</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只有分散剂是水才能测试不同pH的zeta电位，最大范围PH3-10。</w:t>
      </w: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Z</w:t>
      </w:r>
      <w:r>
        <w:rPr>
          <w:rFonts w:ascii="华文楷体" w:eastAsia="华文楷体" w:hAnsi="华文楷体" w:hint="eastAsia"/>
          <w:b/>
          <w:sz w:val="36"/>
          <w:szCs w:val="36"/>
        </w:rPr>
        <w:t>eta电位测试要求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其他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□ZETA电位                  □固体（不可剪碎分散）表面ZETA电位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分散溶剂 □水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□乙醇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（需提前询问，并自行提供）</w:t>
            </w:r>
            <w:r>
              <w:rPr>
                <w:rFonts w:ascii="华文楷体" w:eastAsia="华文楷体" w:hAnsi="华文楷体" w:cs="宋体"/>
                <w:sz w:val="18"/>
                <w:szCs w:val="18"/>
              </w:rPr>
              <w:t xml:space="preserve">       </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测试P</w:t>
            </w:r>
            <w:r>
              <w:rPr>
                <w:rFonts w:ascii="华文楷体" w:eastAsia="华文楷体" w:hAnsi="华文楷体" w:cs="宋体"/>
                <w:sz w:val="18"/>
                <w:szCs w:val="18"/>
              </w:rPr>
              <w:t>H</w:t>
            </w:r>
            <w:r>
              <w:rPr>
                <w:rFonts w:ascii="华文楷体" w:eastAsia="华文楷体" w:hAnsi="华文楷体" w:cs="宋体" w:hint="eastAsia"/>
                <w:sz w:val="18"/>
                <w:szCs w:val="18"/>
              </w:rPr>
              <w:t>点</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（溶剂是水才可以调节P</w:t>
            </w:r>
            <w:r>
              <w:rPr>
                <w:rFonts w:ascii="华文楷体" w:eastAsia="华文楷体" w:hAnsi="华文楷体" w:cs="宋体"/>
                <w:sz w:val="18"/>
                <w:szCs w:val="18"/>
              </w:rPr>
              <w:t>H</w:t>
            </w:r>
            <w:r>
              <w:rPr>
                <w:rFonts w:ascii="华文楷体" w:eastAsia="华文楷体" w:hAnsi="华文楷体" w:cs="宋体" w:hint="eastAsia"/>
                <w:sz w:val="18"/>
                <w:szCs w:val="18"/>
              </w:rPr>
              <w:t>）</w:t>
            </w:r>
          </w:p>
        </w:tc>
      </w:tr>
      <w:tr>
        <w:trPr>
          <w:trHeight w:val="127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w:t>
            </w:r>
            <w:proofErr w:type="gramStart"/>
            <w:r>
              <w:rPr>
                <w:rFonts w:ascii="华文楷体" w:eastAsia="华文楷体" w:hAnsi="华文楷体" w:cs="宋体" w:hint="eastAsia"/>
                <w:color w:val="FF0000"/>
                <w:sz w:val="18"/>
                <w:szCs w:val="18"/>
              </w:rPr>
              <w:t>制样请注明</w:t>
            </w:r>
            <w:proofErr w:type="gramEnd"/>
            <w:r>
              <w:rPr>
                <w:rFonts w:ascii="华文楷体" w:eastAsia="华文楷体" w:hAnsi="华文楷体" w:cs="宋体" w:hint="eastAsia"/>
                <w:color w:val="FF0000"/>
                <w:sz w:val="18"/>
                <w:szCs w:val="18"/>
              </w:rPr>
              <w:t>是否需要超声及超声时间，选择什么溶剂，ZETA电位对PH有要求时需要写明具体哪几个PH点。</w:t>
            </w: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E93596"/>
    <w:multiLevelType w:val="multilevel"/>
    <w:tmpl w:val="19E9359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E647950"/>
    <w:multiLevelType w:val="multilevel"/>
    <w:tmpl w:val="5E64795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3DE3FAD-EC93-4B66-88FD-E4ED818F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683240-812C-4E93-84FE-F4019271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77</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