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f"/>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f"/>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f"/>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f"/>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f"/>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f"/>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p>
    <w:p>
      <w:pPr>
        <w:pStyle w:val="af"/>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样品尺寸越大，能做的分辨率就越低。具体样品大小根据样品分辨率要求确认。</w:t>
      </w:r>
    </w:p>
    <w:p>
      <w:pPr>
        <w:pStyle w:val="af"/>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注意事项：</w:t>
      </w:r>
    </w:p>
    <w:p>
      <w:pPr>
        <w:pStyle w:val="af"/>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分辨率：指像素点的大小，比如</w:t>
      </w:r>
      <w:r>
        <w:rPr>
          <w:rFonts w:ascii="宋体" w:hAnsi="宋体" w:cs="宋体"/>
          <w:bCs/>
          <w:sz w:val="18"/>
          <w:szCs w:val="21"/>
        </w:rPr>
        <w:t>5</w:t>
      </w:r>
      <w:r>
        <w:rPr>
          <w:rFonts w:ascii="宋体" w:hAnsi="宋体" w:cs="宋体" w:hint="eastAsia"/>
          <w:bCs/>
          <w:sz w:val="18"/>
          <w:szCs w:val="21"/>
        </w:rPr>
        <w:t>00nm分辨率，就是图片中一个像素点的大小是边长</w:t>
      </w:r>
      <w:r>
        <w:rPr>
          <w:rFonts w:ascii="宋体" w:hAnsi="宋体" w:cs="宋体"/>
          <w:bCs/>
          <w:sz w:val="18"/>
          <w:szCs w:val="21"/>
        </w:rPr>
        <w:t>500nm</w:t>
      </w:r>
      <w:r>
        <w:rPr>
          <w:rFonts w:ascii="宋体" w:hAnsi="宋体" w:cs="宋体" w:hint="eastAsia"/>
          <w:bCs/>
          <w:sz w:val="18"/>
          <w:szCs w:val="21"/>
        </w:rPr>
        <w:t>的正方形；假设想要看到的最小特征尺寸是“x µm”，需要使用至少</w:t>
      </w:r>
      <w:r>
        <w:rPr>
          <w:rFonts w:ascii="宋体" w:hAnsi="宋体" w:cs="宋体"/>
          <w:bCs/>
          <w:sz w:val="18"/>
          <w:szCs w:val="21"/>
        </w:rPr>
        <w:t>“0.5</w:t>
      </w:r>
      <w:r>
        <w:rPr>
          <w:rFonts w:ascii="宋体" w:hAnsi="宋体" w:cs="宋体" w:hint="eastAsia"/>
          <w:bCs/>
          <w:sz w:val="18"/>
          <w:szCs w:val="21"/>
        </w:rPr>
        <w:t>x µm”分辨率；</w:t>
      </w:r>
    </w:p>
    <w:p>
      <w:pPr>
        <w:pStyle w:val="af"/>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关于数据处理：测试得到的原始数据是几十到几千张二维切面图。简单处理：免费提供原始数据三维图。高级数据分析：需要专业3D数据分析软件</w:t>
      </w:r>
      <w:r>
        <w:rPr>
          <w:rFonts w:ascii="宋体" w:hAnsi="宋体" w:cs="宋体"/>
          <w:bCs/>
          <w:sz w:val="18"/>
          <w:szCs w:val="21"/>
        </w:rPr>
        <w:t>ORS</w:t>
      </w:r>
      <w:r>
        <w:rPr>
          <w:rFonts w:ascii="宋体" w:hAnsi="宋体" w:cs="宋体" w:hint="eastAsia"/>
          <w:bCs/>
          <w:sz w:val="18"/>
          <w:szCs w:val="21"/>
        </w:rPr>
        <w:t>或者</w:t>
      </w:r>
      <w:r>
        <w:rPr>
          <w:rFonts w:ascii="宋体" w:hAnsi="宋体" w:cs="宋体"/>
          <w:bCs/>
          <w:sz w:val="18"/>
          <w:szCs w:val="21"/>
        </w:rPr>
        <w:t>Dragonfly</w:t>
      </w:r>
      <w:r>
        <w:rPr>
          <w:rFonts w:ascii="宋体" w:hAnsi="宋体" w:cs="宋体" w:hint="eastAsia"/>
          <w:bCs/>
          <w:sz w:val="18"/>
          <w:szCs w:val="21"/>
        </w:rPr>
        <w:t>，该软件没有破解版，</w:t>
      </w:r>
      <w:proofErr w:type="gramStart"/>
      <w:r>
        <w:rPr>
          <w:rFonts w:ascii="宋体" w:hAnsi="宋体" w:cs="宋体" w:hint="eastAsia"/>
          <w:bCs/>
          <w:sz w:val="18"/>
          <w:szCs w:val="21"/>
        </w:rPr>
        <w:t>且软件</w:t>
      </w:r>
      <w:proofErr w:type="gramEnd"/>
      <w:r>
        <w:rPr>
          <w:rFonts w:ascii="宋体" w:hAnsi="宋体" w:cs="宋体" w:hint="eastAsia"/>
          <w:bCs/>
          <w:sz w:val="18"/>
          <w:szCs w:val="21"/>
        </w:rPr>
        <w:t>和数据体非常大，需要专业的图像处理工作站，普通电脑难以运行。如果需要处理，会根据相应的需求收据数据处理的费用。</w:t>
      </w: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color w:val="FF0000"/>
                <w:sz w:val="18"/>
                <w:szCs w:val="18"/>
              </w:rPr>
            </w:pPr>
            <w:r>
              <w:rPr>
                <w:rFonts w:ascii="华文楷体" w:eastAsia="华文楷体" w:hAnsi="华文楷体" w:hint="eastAsia"/>
                <w:color w:val="FF0000"/>
                <w:sz w:val="18"/>
                <w:szCs w:val="18"/>
              </w:rPr>
              <w:t>记账导师/课题组</w:t>
            </w:r>
          </w:p>
        </w:tc>
        <w:tc>
          <w:tcPr>
            <w:tcW w:w="3199" w:type="dxa"/>
            <w:vAlign w:val="center"/>
          </w:tcPr>
          <w:p>
            <w:pPr>
              <w:jc w:val="left"/>
              <w:rPr>
                <w:rFonts w:ascii="华文楷体" w:eastAsia="华文楷体" w:hAnsi="华文楷体"/>
                <w:color w:val="FF0000"/>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r>
              <w:rPr>
                <w:rFonts w:ascii="华文楷体" w:eastAsia="华文楷体" w:hAnsi="华文楷体" w:hint="eastAsia"/>
                <w:color w:val="FF0000"/>
                <w:sz w:val="18"/>
                <w:szCs w:val="18"/>
              </w:rPr>
              <w:t>需注明送样人、测试项目随样品一块邮寄，信息不全可能导致无法分辨材料来源，影响测试周期。</w:t>
            </w:r>
          </w:p>
        </w:tc>
      </w:tr>
    </w:tbl>
    <w:p>
      <w:pPr>
        <w:tabs>
          <w:tab w:val="left" w:pos="690"/>
          <w:tab w:val="center" w:pos="5102"/>
        </w:tabs>
        <w:spacing w:beforeLines="100" w:before="312"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C</w:t>
      </w:r>
      <w:r>
        <w:rPr>
          <w:rFonts w:ascii="华文楷体" w:eastAsia="华文楷体" w:hAnsi="华文楷体"/>
          <w:b/>
          <w:sz w:val="36"/>
          <w:szCs w:val="36"/>
        </w:rPr>
        <w:t>T</w:t>
      </w:r>
      <w:r>
        <w:rPr>
          <w:rFonts w:ascii="华文楷体" w:eastAsia="华文楷体" w:hAnsi="华文楷体" w:hint="eastAsia"/>
          <w:b/>
          <w:sz w:val="36"/>
          <w:szCs w:val="36"/>
        </w:rPr>
        <w:t>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528"/>
        <w:gridCol w:w="2268"/>
        <w:gridCol w:w="1134"/>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1134"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样品材质</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是否回收（25元）</w:t>
            </w:r>
          </w:p>
        </w:tc>
        <w:tc>
          <w:tcPr>
            <w:tcW w:w="1134" w:type="dxa"/>
            <w:vAlign w:val="center"/>
          </w:tcPr>
          <w:p>
            <w:pPr>
              <w:rPr>
                <w:rFonts w:ascii="华文楷体" w:eastAsia="华文楷体" w:hAnsi="华文楷体"/>
                <w:sz w:val="18"/>
                <w:szCs w:val="18"/>
              </w:rPr>
            </w:pPr>
          </w:p>
        </w:tc>
      </w:tr>
      <w:tr>
        <w:trPr>
          <w:trHeight w:val="541"/>
        </w:trPr>
        <w:tc>
          <w:tcPr>
            <w:tcW w:w="1384"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sz w:val="18"/>
                <w:szCs w:val="18"/>
              </w:rPr>
              <w:t xml:space="preserve"> </w:t>
            </w:r>
            <w:r>
              <w:rPr>
                <w:rFonts w:ascii="华文楷体" w:eastAsia="华文楷体" w:hAnsi="华文楷体"/>
                <w:color w:val="FF0000"/>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r>
              <w:rPr>
                <w:rFonts w:ascii="华文楷体" w:eastAsia="华文楷体" w:hAnsi="华文楷体" w:cs="宋体"/>
                <w:sz w:val="18"/>
                <w:szCs w:val="18"/>
              </w:rPr>
              <w:t xml:space="preserve"> </w:t>
            </w:r>
          </w:p>
          <w:p>
            <w:pPr>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注：不同测试仪器之间数据形式和效果可能存在差异，如对数据有一致性要求，请务必提前写明。</w:t>
            </w:r>
          </w:p>
        </w:tc>
      </w:tr>
      <w:tr>
        <w:trPr>
          <w:trHeight w:val="9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测试项目</w:t>
            </w:r>
          </w:p>
        </w:tc>
        <w:tc>
          <w:tcPr>
            <w:tcW w:w="8930" w:type="dxa"/>
            <w:gridSpan w:val="3"/>
          </w:tcPr>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□纳米C</w:t>
            </w:r>
            <w:r>
              <w:rPr>
                <w:rFonts w:ascii="华文楷体" w:eastAsia="华文楷体" w:hAnsi="华文楷体" w:cs="宋体"/>
                <w:sz w:val="18"/>
                <w:szCs w:val="18"/>
              </w:rPr>
              <w:t>T</w:t>
            </w:r>
            <w:r>
              <w:rPr>
                <w:rFonts w:ascii="华文楷体" w:eastAsia="华文楷体" w:hAnsi="华文楷体" w:cs="宋体" w:hint="eastAsia"/>
                <w:sz w:val="18"/>
                <w:szCs w:val="18"/>
              </w:rPr>
              <w:t>，分辨率</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rPr>
              <w:t xml:space="preserve"> nm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□微米C</w:t>
            </w:r>
            <w:r>
              <w:rPr>
                <w:rFonts w:ascii="华文楷体" w:eastAsia="华文楷体" w:hAnsi="华文楷体" w:cs="宋体"/>
                <w:sz w:val="18"/>
                <w:szCs w:val="18"/>
              </w:rPr>
              <w:t>T</w:t>
            </w:r>
            <w:r>
              <w:rPr>
                <w:rFonts w:ascii="华文楷体" w:eastAsia="华文楷体" w:hAnsi="华文楷体" w:cs="宋体" w:hint="eastAsia"/>
                <w:sz w:val="18"/>
                <w:szCs w:val="18"/>
              </w:rPr>
              <w:t>，分辨率</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rPr>
              <w:t>um</w:t>
            </w:r>
            <w:r>
              <w:rPr>
                <w:rFonts w:ascii="华文楷体" w:eastAsia="华文楷体" w:hAnsi="华文楷体" w:cs="宋体"/>
                <w:sz w:val="18"/>
                <w:szCs w:val="18"/>
              </w:rPr>
              <w:t xml:space="preserve">   </w:t>
            </w:r>
          </w:p>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□原位C</w:t>
            </w:r>
            <w:r>
              <w:rPr>
                <w:rFonts w:ascii="华文楷体" w:eastAsia="华文楷体" w:hAnsi="华文楷体" w:cs="宋体"/>
                <w:sz w:val="18"/>
                <w:szCs w:val="18"/>
              </w:rPr>
              <w:t>T</w:t>
            </w:r>
            <w:r>
              <w:rPr>
                <w:rFonts w:ascii="华文楷体" w:eastAsia="华文楷体" w:hAnsi="华文楷体" w:cs="宋体" w:hint="eastAsia"/>
                <w:sz w:val="18"/>
                <w:szCs w:val="18"/>
              </w:rPr>
              <w:t>（分辨率</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rPr>
              <w:t>，原位条件</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rPr>
              <w:t>）</w:t>
            </w:r>
            <w:r>
              <w:rPr>
                <w:rFonts w:ascii="华文楷体" w:eastAsia="华文楷体" w:hAnsi="华文楷体" w:cs="宋体"/>
                <w:sz w:val="18"/>
                <w:szCs w:val="18"/>
              </w:rPr>
              <w:t xml:space="preserve">      </w:t>
            </w:r>
          </w:p>
        </w:tc>
      </w:tr>
      <w:tr>
        <w:trPr>
          <w:trHeight w:val="2167"/>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具体要求</w:t>
            </w:r>
          </w:p>
        </w:tc>
        <w:tc>
          <w:tcPr>
            <w:tcW w:w="8930" w:type="dxa"/>
            <w:gridSpan w:val="3"/>
          </w:tcPr>
          <w:p>
            <w:pPr>
              <w:adjustRightInd w:val="0"/>
              <w:snapToGrid w:val="0"/>
              <w:spacing w:line="360" w:lineRule="auto"/>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备注：需写清楚材料的分辨率要求，最小能分辨的特征尺寸是多大，测试结果需要哪些数据，如有特殊的要求也需要注明</w:t>
            </w:r>
          </w:p>
          <w:p>
            <w:pPr>
              <w:spacing w:beforeLines="50" w:before="156" w:afterLines="50" w:after="156"/>
              <w:ind w:left="90" w:hangingChars="50" w:hanging="90"/>
              <w:rPr>
                <w:rFonts w:ascii="华文楷体" w:eastAsia="华文楷体" w:hAnsi="华文楷体" w:cs="宋体"/>
                <w:sz w:val="18"/>
                <w:szCs w:val="18"/>
              </w:rPr>
            </w:pPr>
          </w:p>
          <w:p>
            <w:pPr>
              <w:spacing w:beforeLines="50" w:before="156" w:afterLines="50" w:after="156"/>
              <w:rPr>
                <w:rFonts w:ascii="华文楷体" w:eastAsia="华文楷体" w:hAnsi="华文楷体" w:cs="宋体"/>
                <w:sz w:val="18"/>
                <w:szCs w:val="18"/>
              </w:rPr>
            </w:pPr>
          </w:p>
          <w:p>
            <w:pPr>
              <w:spacing w:beforeLines="50" w:before="156" w:afterLines="50" w:after="156"/>
              <w:rPr>
                <w:rFonts w:ascii="华文楷体" w:eastAsia="华文楷体" w:hAnsi="华文楷体" w:cs="宋体"/>
                <w:color w:val="FF0000"/>
                <w:sz w:val="18"/>
                <w:szCs w:val="18"/>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44740"/>
    <w:multiLevelType w:val="multilevel"/>
    <w:tmpl w:val="05D44740"/>
    <w:lvl w:ilvl="0">
      <w:start w:val="1"/>
      <w:numFmt w:val="decimal"/>
      <w:lvlText w:val="%1)"/>
      <w:lvlJc w:val="left"/>
      <w:pPr>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67DF1D68"/>
    <w:multiLevelType w:val="multilevel"/>
    <w:tmpl w:val="67DF1D68"/>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1"/>
  </w:num>
  <w:num w:numId="2">
    <w:abstractNumId w:val="4"/>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F02F84DC-5920-4F89-8FB6-1B13DDDC8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b">
    <w:name w:val="Normal (Web)"/>
    <w:basedOn w:val="a"/>
    <w:uiPriority w:val="99"/>
    <w:semiHidden/>
    <w:unhideWhenUsed/>
    <w:pPr>
      <w:spacing w:beforeAutospacing="1" w:afterAutospacing="1"/>
      <w:jc w:val="left"/>
    </w:pPr>
    <w:rPr>
      <w:kern w:val="0"/>
      <w:sz w:val="24"/>
    </w:rPr>
  </w:style>
  <w:style w:type="character" w:styleId="ac">
    <w:name w:val="Strong"/>
    <w:basedOn w:val="a0"/>
    <w:uiPriority w:val="22"/>
    <w:qFormat/>
    <w:rPr>
      <w:b/>
    </w:rPr>
  </w:style>
  <w:style w:type="character" w:styleId="ad">
    <w:name w:val="Hyperlink"/>
    <w:qFormat/>
    <w:rPr>
      <w:color w:val="0000FF"/>
      <w:u w:val="single"/>
    </w:rPr>
  </w:style>
  <w:style w:type="character" w:styleId="ae">
    <w:name w:val="annotation reference"/>
    <w:basedOn w:val="a0"/>
    <w:uiPriority w:val="99"/>
    <w:semiHidden/>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f">
    <w:name w:val="List Paragraph"/>
    <w:basedOn w:val="a"/>
    <w:uiPriority w:val="99"/>
    <w:qFormat/>
    <w:pPr>
      <w:ind w:firstLineChars="200" w:firstLine="420"/>
    </w:pPr>
  </w:style>
  <w:style w:type="character" w:customStyle="1" w:styleId="a4">
    <w:name w:val="批注文字 字符"/>
    <w:basedOn w:val="a0"/>
    <w:link w:val="a3"/>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4108560-9428-4818-92D1-E6C8F26B4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277</Words>
  <Characters>1585</Characters>
  <Application>Microsoft Office Word</Application>
  <DocSecurity>0</DocSecurity>
  <Lines>13</Lines>
  <Paragraphs>3</Paragraphs>
  <ScaleCrop>false</ScaleCrop>
  <Company/>
  <LinksUpToDate>false</LinksUpToDate>
  <CharactersWithSpaces>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70</cp:revision>
  <cp:lastPrinted>2019-01-16T08:10:00Z</cp:lastPrinted>
  <dcterms:created xsi:type="dcterms:W3CDTF">2017-04-04T08:33:00Z</dcterms:created>
  <dcterms:modified xsi:type="dcterms:W3CDTF">2024-08-30T03:14:00Z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