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spacing w:line="276" w:lineRule="auto"/>
        <w:ind w:left="420" w:firstLineChars="0" w:firstLine="0"/>
        <w:jc w:val="left"/>
        <w:rPr>
          <w:rFonts w:ascii="宋体" w:hAnsi="宋体" w:cs="宋体"/>
          <w:bCs/>
          <w:color w:val="000000" w:themeColor="text1"/>
          <w:sz w:val="18"/>
          <w:szCs w:val="21"/>
        </w:rPr>
      </w:pPr>
      <w:r>
        <w:rPr>
          <w:rFonts w:ascii="宋体" w:hAnsi="宋体" w:cs="宋体" w:hint="eastAsia"/>
          <w:bCs/>
          <w:color w:val="000000" w:themeColor="text1"/>
          <w:sz w:val="18"/>
          <w:szCs w:val="21"/>
        </w:rPr>
        <w:t>把样品的测试区域用油性笔标记出来，样品尺寸：块状样品要求长宽1-2cm（一般不小于1cm），厚度不超出5mm，需要注明测试面。</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417"/>
        <w:gridCol w:w="3071"/>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417"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3071"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417"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3071"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417"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8064"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417"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8064"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微区X</w:t>
      </w:r>
      <w:r>
        <w:rPr>
          <w:rFonts w:ascii="华文楷体" w:eastAsia="华文楷体" w:hAnsi="华文楷体"/>
          <w:b/>
          <w:sz w:val="36"/>
          <w:szCs w:val="36"/>
        </w:rPr>
        <w:t>RD</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测试角度范围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扫描速率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w:t>
            </w:r>
            <w:r>
              <w:rPr>
                <w:rFonts w:ascii="华文楷体" w:eastAsia="华文楷体" w:hAnsi="华文楷体" w:cs="宋体" w:hint="eastAsia"/>
                <w:sz w:val="18"/>
                <w:szCs w:val="18"/>
              </w:rPr>
              <w:t>min</w:t>
            </w:r>
          </w:p>
        </w:tc>
      </w:tr>
      <w:tr>
        <w:trPr>
          <w:trHeight w:val="147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备注：需要把对应的测试区域用</w:t>
            </w:r>
            <w:proofErr w:type="gramStart"/>
            <w:r>
              <w:rPr>
                <w:rFonts w:ascii="华文楷体" w:eastAsia="华文楷体" w:hAnsi="华文楷体" w:cs="宋体" w:hint="eastAsia"/>
                <w:color w:val="FF0000"/>
                <w:sz w:val="18"/>
                <w:szCs w:val="18"/>
              </w:rPr>
              <w:t>记号笔圈出来</w:t>
            </w:r>
            <w:proofErr w:type="gramEnd"/>
            <w:r>
              <w:rPr>
                <w:rFonts w:ascii="华文楷体" w:eastAsia="华文楷体" w:hAnsi="华文楷体" w:cs="宋体" w:hint="eastAsia"/>
                <w:color w:val="FF0000"/>
                <w:sz w:val="18"/>
                <w:szCs w:val="18"/>
              </w:rPr>
              <w:t>，测试区域一般不小于直径0</w:t>
            </w:r>
            <w:r>
              <w:rPr>
                <w:rFonts w:ascii="华文楷体" w:eastAsia="华文楷体" w:hAnsi="华文楷体" w:cs="宋体"/>
                <w:color w:val="FF0000"/>
                <w:sz w:val="18"/>
                <w:szCs w:val="18"/>
              </w:rPr>
              <w:t>.5</w:t>
            </w:r>
            <w:r>
              <w:rPr>
                <w:rFonts w:ascii="华文楷体" w:eastAsia="华文楷体" w:hAnsi="华文楷体" w:cs="宋体" w:hint="eastAsia"/>
                <w:color w:val="FF0000"/>
                <w:sz w:val="18"/>
                <w:szCs w:val="18"/>
              </w:rPr>
              <w:t>mm。</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C86B43F6-6BBD-4492-AEE8-61F5A43E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6BA557-E28C-401A-B672-988862C70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76</cp:revision>
  <cp:lastPrinted>2019-01-16T08:10:00Z</cp:lastPrinted>
  <dcterms:created xsi:type="dcterms:W3CDTF">2017-04-04T08:33:00Z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