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粉末样品请准备至少</w:t>
      </w:r>
      <w:r>
        <w:rPr>
          <w:rFonts w:ascii="宋体" w:hAnsi="宋体" w:cs="宋体"/>
          <w:bCs/>
          <w:sz w:val="18"/>
          <w:szCs w:val="21"/>
        </w:rPr>
        <w:t>10</w:t>
      </w:r>
      <w:r>
        <w:rPr>
          <w:rFonts w:ascii="宋体" w:hAnsi="宋体" w:cs="宋体" w:hint="eastAsia"/>
          <w:bCs/>
          <w:sz w:val="18"/>
          <w:szCs w:val="21"/>
        </w:rPr>
        <w:t>0mg，样品</w:t>
      </w:r>
      <w:proofErr w:type="gramStart"/>
      <w:r>
        <w:rPr>
          <w:rFonts w:ascii="宋体" w:hAnsi="宋体" w:cs="宋体" w:hint="eastAsia"/>
          <w:bCs/>
          <w:sz w:val="18"/>
          <w:szCs w:val="21"/>
        </w:rPr>
        <w:t>少的话</w:t>
      </w:r>
      <w:proofErr w:type="gramEnd"/>
      <w:r>
        <w:rPr>
          <w:rFonts w:ascii="宋体" w:hAnsi="宋体" w:cs="宋体" w:hint="eastAsia"/>
          <w:bCs/>
          <w:sz w:val="18"/>
          <w:szCs w:val="21"/>
        </w:rPr>
        <w:t>可能会影响测试效果，需要粒度均匀（粒度在45um左右或过200目筛子），手摸无颗粒感，面粉质感；</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块状样品要求长宽1-2cm（一般不小于1cm），厚度不超出15mm，需要注明测试面，测试面需要平整光洁。</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对于含量较低的物相或黑色金属类样品本公司不承诺能检测出来</w:t>
      </w:r>
      <w:proofErr w:type="gramStart"/>
      <w:r>
        <w:rPr>
          <w:rFonts w:ascii="宋体" w:hAnsi="宋体" w:cs="宋体" w:hint="eastAsia"/>
          <w:bCs/>
          <w:sz w:val="18"/>
          <w:szCs w:val="21"/>
        </w:rPr>
        <w:t>或出峰效果</w:t>
      </w:r>
      <w:proofErr w:type="gramEnd"/>
      <w:r>
        <w:rPr>
          <w:rFonts w:ascii="宋体" w:hAnsi="宋体" w:cs="宋体" w:hint="eastAsia"/>
          <w:bCs/>
          <w:sz w:val="18"/>
          <w:szCs w:val="21"/>
        </w:rPr>
        <w:t>；</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如果样品量少的话，也可以测试，但是不能保证测试效果；</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原位X</w:t>
      </w:r>
      <w:r>
        <w:rPr>
          <w:rFonts w:ascii="宋体" w:hAnsi="宋体" w:cs="宋体"/>
          <w:bCs/>
          <w:sz w:val="18"/>
          <w:szCs w:val="21"/>
        </w:rPr>
        <w:t>RD</w:t>
      </w:r>
      <w:r>
        <w:rPr>
          <w:rFonts w:ascii="宋体" w:hAnsi="宋体" w:cs="宋体" w:hint="eastAsia"/>
          <w:bCs/>
          <w:sz w:val="18"/>
          <w:szCs w:val="21"/>
        </w:rPr>
        <w:t>一般使用加热台加热，样品接触面较小，如样品导热性差可能导致加热台温度到了之后，样品表面温度还没达到，此种情况下需要增加保温时间，具体需自己确认。</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测试要求样品性质稳定，不燃烧，不分解产生有毒有害腐蚀气体。</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原位X</w:t>
      </w:r>
      <w:r>
        <w:rPr>
          <w:rFonts w:ascii="华文楷体" w:eastAsia="华文楷体" w:hAnsi="华文楷体"/>
          <w:b/>
          <w:sz w:val="36"/>
          <w:szCs w:val="36"/>
        </w:rPr>
        <w:t>RD</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测试角度范围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扫描速率</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w:t>
            </w:r>
            <w:r>
              <w:rPr>
                <w:rFonts w:ascii="华文楷体" w:eastAsia="华文楷体" w:hAnsi="华文楷体" w:cs="宋体" w:hint="eastAsia"/>
                <w:sz w:val="18"/>
                <w:szCs w:val="18"/>
              </w:rPr>
              <w:t>min</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测试条件</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u w:val="single"/>
              </w:rPr>
            </w:pPr>
            <w:r>
              <w:rPr>
                <w:rFonts w:ascii="华文楷体" w:eastAsia="华文楷体" w:hAnsi="华文楷体" w:cs="宋体" w:hint="eastAsia"/>
                <w:sz w:val="18"/>
                <w:szCs w:val="18"/>
              </w:rPr>
              <w:t xml:space="preserve">测试气氛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□真空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□空气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具体在哪些温度点下测试 </w:t>
            </w:r>
            <w:r>
              <w:rPr>
                <w:rFonts w:ascii="华文楷体" w:eastAsia="华文楷体" w:hAnsi="华文楷体" w:cs="宋体"/>
                <w:sz w:val="18"/>
                <w:szCs w:val="18"/>
              </w:rPr>
              <w:t xml:space="preserve">   </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具体的升温测试程序（升温范围，升温速率，保温时间等信息）</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 </w:t>
            </w:r>
            <w:r>
              <w:rPr>
                <w:rFonts w:ascii="华文楷体" w:eastAsia="华文楷体" w:hAnsi="华文楷体" w:cs="宋体"/>
                <w:sz w:val="18"/>
                <w:szCs w:val="18"/>
                <w:u w:val="single"/>
              </w:rPr>
              <w:t xml:space="preserve">                                                                                              </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p>
        </w:tc>
      </w:tr>
      <w:tr>
        <w:trPr>
          <w:trHeight w:val="1475"/>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备注：如有其他要求，请具体写明。</w:t>
            </w: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CCE0D1D"/>
    <w:multiLevelType w:val="multilevel"/>
    <w:tmpl w:val="2CCE0D1D"/>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F3320A3"/>
    <w:multiLevelType w:val="multilevel"/>
    <w:tmpl w:val="4F3320A3"/>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FEE162BD-4CB7-480E-A6E0-741726733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053BD8-8036-4ACE-9015-655286A6B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322</Words>
  <Characters>1836</Characters>
  <Application>Microsoft Office Word</Application>
  <DocSecurity>0</DocSecurity>
  <Lines>15</Lines>
  <Paragraphs>4</Paragraphs>
  <ScaleCrop>false</ScaleCrop>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78</cp:revision>
  <cp:lastPrinted>2019-01-16T08:10:00Z</cp:lastPrinted>
  <dcterms:created xsi:type="dcterms:W3CDTF">2017-04-04T08:33:00Z</dcterms:created>
  <dcterms:modified xsi:type="dcterms:W3CDTF">2024-08-30T03:14:00Z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